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5B" w:rsidRPr="000C0031" w:rsidRDefault="00321989" w:rsidP="00321989">
      <w:pPr>
        <w:jc w:val="center"/>
        <w:rPr>
          <w:rFonts w:ascii="Times New Roman" w:hAnsi="Times New Roman" w:cs="Times New Roman"/>
          <w:b/>
          <w:sz w:val="36"/>
          <w:szCs w:val="36"/>
          <w:lang w:val="en-GB"/>
        </w:rPr>
      </w:pPr>
      <w:r w:rsidRPr="000C0031">
        <w:rPr>
          <w:rFonts w:ascii="Times New Roman" w:hAnsi="Times New Roman" w:cs="Times New Roman"/>
          <w:b/>
          <w:sz w:val="36"/>
          <w:szCs w:val="36"/>
          <w:lang w:val="en-GB"/>
        </w:rPr>
        <w:t>‘’</w:t>
      </w:r>
      <w:r w:rsidR="001478D9" w:rsidRPr="000C0031">
        <w:rPr>
          <w:rFonts w:ascii="Times New Roman" w:hAnsi="Times New Roman" w:cs="Times New Roman"/>
          <w:b/>
          <w:sz w:val="40"/>
          <w:szCs w:val="40"/>
          <w:lang w:val="en-GB"/>
        </w:rPr>
        <w:t>Design your</w:t>
      </w:r>
      <w:r w:rsidRPr="000C0031">
        <w:rPr>
          <w:rFonts w:ascii="Times New Roman" w:hAnsi="Times New Roman" w:cs="Times New Roman"/>
          <w:b/>
          <w:sz w:val="40"/>
          <w:szCs w:val="40"/>
          <w:lang w:val="en-GB"/>
        </w:rPr>
        <w:t xml:space="preserve"> own board game”</w:t>
      </w:r>
    </w:p>
    <w:p w:rsidR="005E13E5" w:rsidRPr="00321989" w:rsidRDefault="005E13E5" w:rsidP="00321989">
      <w:pPr>
        <w:jc w:val="center"/>
        <w:rPr>
          <w:rFonts w:ascii="Times New Roman" w:hAnsi="Times New Roman" w:cs="Times New Roman"/>
          <w:b/>
          <w:sz w:val="36"/>
          <w:szCs w:val="36"/>
        </w:rPr>
      </w:pPr>
      <w:r>
        <w:rPr>
          <w:noProof/>
          <w:lang w:eastAsia="pl-PL"/>
        </w:rPr>
        <w:drawing>
          <wp:inline distT="0" distB="0" distL="0" distR="0">
            <wp:extent cx="4762500" cy="3333750"/>
            <wp:effectExtent l="19050" t="0" r="0" b="0"/>
            <wp:docPr id="1" name="Obraz 1" descr="https://www.fluentu.com/blog/english/wp-content/uploads/sites/4/2015/03/board-games-to-learn-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luentu.com/blog/english/wp-content/uploads/sites/4/2015/03/board-games-to-learn-English.jpg"/>
                    <pic:cNvPicPr>
                      <a:picLocks noChangeAspect="1" noChangeArrowheads="1"/>
                    </pic:cNvPicPr>
                  </pic:nvPicPr>
                  <pic:blipFill>
                    <a:blip r:embed="rId5" cstate="print"/>
                    <a:srcRect/>
                    <a:stretch>
                      <a:fillRect/>
                    </a:stretch>
                  </pic:blipFill>
                  <pic:spPr bwMode="auto">
                    <a:xfrm>
                      <a:off x="0" y="0"/>
                      <a:ext cx="4762500" cy="3333750"/>
                    </a:xfrm>
                    <a:prstGeom prst="rect">
                      <a:avLst/>
                    </a:prstGeom>
                    <a:noFill/>
                    <a:ln w="9525">
                      <a:noFill/>
                      <a:miter lim="800000"/>
                      <a:headEnd/>
                      <a:tailEnd/>
                    </a:ln>
                  </pic:spPr>
                </pic:pic>
              </a:graphicData>
            </a:graphic>
          </wp:inline>
        </w:drawing>
      </w:r>
    </w:p>
    <w:p w:rsidR="00321989" w:rsidRDefault="00321989" w:rsidP="00321989">
      <w:pPr>
        <w:jc w:val="both"/>
        <w:rPr>
          <w:rFonts w:ascii="Times New Roman" w:hAnsi="Times New Roman" w:cs="Times New Roman"/>
          <w:sz w:val="24"/>
          <w:szCs w:val="24"/>
        </w:rPr>
      </w:pPr>
    </w:p>
    <w:p w:rsidR="00321989" w:rsidRPr="00321989" w:rsidRDefault="00321989" w:rsidP="00321989">
      <w:pPr>
        <w:shd w:val="clear" w:color="auto" w:fill="FFFFFF"/>
        <w:spacing w:after="0" w:line="240" w:lineRule="auto"/>
        <w:rPr>
          <w:rFonts w:ascii="Times New Roman" w:eastAsia="Times New Roman" w:hAnsi="Times New Roman" w:cs="Times New Roman"/>
          <w:color w:val="000000" w:themeColor="text1"/>
          <w:sz w:val="28"/>
          <w:szCs w:val="28"/>
          <w:lang w:eastAsia="pl-PL"/>
        </w:rPr>
      </w:pPr>
      <w:r w:rsidRPr="00321989">
        <w:rPr>
          <w:rFonts w:ascii="Times New Roman" w:eastAsia="Times New Roman" w:hAnsi="Times New Roman" w:cs="Times New Roman"/>
          <w:color w:val="000000" w:themeColor="text1"/>
          <w:sz w:val="28"/>
          <w:szCs w:val="28"/>
          <w:lang w:eastAsia="pl-PL"/>
        </w:rPr>
        <w:t>Organizatorem k</w:t>
      </w:r>
      <w:r>
        <w:rPr>
          <w:rFonts w:ascii="Times New Roman" w:eastAsia="Times New Roman" w:hAnsi="Times New Roman" w:cs="Times New Roman"/>
          <w:color w:val="000000" w:themeColor="text1"/>
          <w:sz w:val="28"/>
          <w:szCs w:val="28"/>
          <w:lang w:eastAsia="pl-PL"/>
        </w:rPr>
        <w:t xml:space="preserve">onkursu jest Szkoła Podstawowa w </w:t>
      </w:r>
      <w:proofErr w:type="spellStart"/>
      <w:r>
        <w:rPr>
          <w:rFonts w:ascii="Times New Roman" w:eastAsia="Times New Roman" w:hAnsi="Times New Roman" w:cs="Times New Roman"/>
          <w:color w:val="000000" w:themeColor="text1"/>
          <w:sz w:val="28"/>
          <w:szCs w:val="28"/>
          <w:lang w:eastAsia="pl-PL"/>
        </w:rPr>
        <w:t>Czajkowej</w:t>
      </w:r>
      <w:proofErr w:type="spellEnd"/>
      <w:r w:rsidR="00924BCC">
        <w:rPr>
          <w:rFonts w:ascii="Times New Roman" w:eastAsia="Times New Roman" w:hAnsi="Times New Roman" w:cs="Times New Roman"/>
          <w:color w:val="000000" w:themeColor="text1"/>
          <w:sz w:val="28"/>
          <w:szCs w:val="28"/>
          <w:lang w:eastAsia="pl-PL"/>
        </w:rPr>
        <w:t>.</w:t>
      </w:r>
      <w:r w:rsidRPr="00321989">
        <w:rPr>
          <w:rFonts w:ascii="Times New Roman" w:eastAsia="Times New Roman" w:hAnsi="Times New Roman" w:cs="Times New Roman"/>
          <w:color w:val="000000" w:themeColor="text1"/>
          <w:sz w:val="28"/>
          <w:szCs w:val="28"/>
          <w:lang w:eastAsia="pl-PL"/>
        </w:rPr>
        <w:br/>
      </w:r>
    </w:p>
    <w:p w:rsidR="005E13E5" w:rsidRDefault="00321989" w:rsidP="005E13E5">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pl-PL"/>
        </w:rPr>
      </w:pPr>
      <w:r w:rsidRPr="00321989">
        <w:rPr>
          <w:rFonts w:ascii="Times New Roman" w:eastAsia="Times New Roman" w:hAnsi="Times New Roman" w:cs="Times New Roman"/>
          <w:color w:val="000000" w:themeColor="text1"/>
          <w:sz w:val="28"/>
          <w:szCs w:val="28"/>
          <w:lang w:eastAsia="pl-PL"/>
        </w:rPr>
        <w:t>          Cele konkursu</w:t>
      </w:r>
      <w:r w:rsidR="00924BCC">
        <w:rPr>
          <w:rFonts w:ascii="Times New Roman" w:eastAsia="Times New Roman" w:hAnsi="Times New Roman" w:cs="Times New Roman"/>
          <w:color w:val="000000" w:themeColor="text1"/>
          <w:sz w:val="28"/>
          <w:szCs w:val="28"/>
          <w:lang w:eastAsia="pl-PL"/>
        </w:rPr>
        <w:t>:</w:t>
      </w:r>
    </w:p>
    <w:p w:rsidR="00321989" w:rsidRPr="00321989" w:rsidRDefault="005E13E5" w:rsidP="005E13E5">
      <w:pPr>
        <w:shd w:val="clear" w:color="auto" w:fill="FFFFFF"/>
        <w:spacing w:after="100" w:afterAutospacing="1" w:line="240" w:lineRule="auto"/>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1.</w:t>
      </w:r>
      <w:r w:rsidR="00321989" w:rsidRPr="00321989">
        <w:rPr>
          <w:rFonts w:ascii="Times New Roman" w:eastAsia="Times New Roman" w:hAnsi="Times New Roman" w:cs="Times New Roman"/>
          <w:color w:val="000000" w:themeColor="text1"/>
          <w:sz w:val="28"/>
          <w:szCs w:val="28"/>
          <w:lang w:eastAsia="pl-PL"/>
        </w:rPr>
        <w:t>Stworzenie własnej, anglojęzycznej gry planszowej.</w:t>
      </w:r>
    </w:p>
    <w:p w:rsidR="00321989" w:rsidRPr="00321989" w:rsidRDefault="005E13E5" w:rsidP="005E13E5">
      <w:pPr>
        <w:shd w:val="clear" w:color="auto" w:fill="FFFFFF"/>
        <w:spacing w:after="0" w:line="360" w:lineRule="auto"/>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2.</w:t>
      </w:r>
      <w:r w:rsidR="00321989" w:rsidRPr="00321989">
        <w:rPr>
          <w:rFonts w:ascii="Times New Roman" w:eastAsia="Times New Roman" w:hAnsi="Times New Roman" w:cs="Times New Roman"/>
          <w:color w:val="000000" w:themeColor="text1"/>
          <w:sz w:val="28"/>
          <w:szCs w:val="28"/>
          <w:lang w:eastAsia="pl-PL"/>
        </w:rPr>
        <w:t>Rozwijanie kreatywności i umiejętności językowych uczniów.</w:t>
      </w:r>
    </w:p>
    <w:p w:rsidR="00321989" w:rsidRPr="00321989" w:rsidRDefault="005E13E5" w:rsidP="005E13E5">
      <w:pPr>
        <w:shd w:val="clear" w:color="auto" w:fill="FFFFFF"/>
        <w:spacing w:after="0" w:line="360" w:lineRule="auto"/>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 xml:space="preserve">3. </w:t>
      </w:r>
      <w:r w:rsidR="00321989" w:rsidRPr="00321989">
        <w:rPr>
          <w:rFonts w:ascii="Times New Roman" w:eastAsia="Times New Roman" w:hAnsi="Times New Roman" w:cs="Times New Roman"/>
          <w:color w:val="000000" w:themeColor="text1"/>
          <w:sz w:val="28"/>
          <w:szCs w:val="28"/>
          <w:lang w:eastAsia="pl-PL"/>
        </w:rPr>
        <w:t>Rozwijanie kompetencji społecznych.</w:t>
      </w:r>
    </w:p>
    <w:p w:rsidR="00321989" w:rsidRPr="00321989" w:rsidRDefault="005E13E5" w:rsidP="005E13E5">
      <w:pPr>
        <w:shd w:val="clear" w:color="auto" w:fill="FFFFFF"/>
        <w:spacing w:after="0" w:line="360" w:lineRule="auto"/>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4.</w:t>
      </w:r>
      <w:r w:rsidR="00321989" w:rsidRPr="00321989">
        <w:rPr>
          <w:rFonts w:ascii="Times New Roman" w:eastAsia="Times New Roman" w:hAnsi="Times New Roman" w:cs="Times New Roman"/>
          <w:color w:val="000000" w:themeColor="text1"/>
          <w:sz w:val="28"/>
          <w:szCs w:val="28"/>
          <w:lang w:eastAsia="pl-PL"/>
        </w:rPr>
        <w:t>Wdrażanie do korzystania z technologii informacyjno-komunikacyjnych.</w:t>
      </w:r>
    </w:p>
    <w:p w:rsidR="00321989" w:rsidRPr="00D25BE7" w:rsidRDefault="005E13E5" w:rsidP="005E13E5">
      <w:pPr>
        <w:shd w:val="clear" w:color="auto" w:fill="FFFFFF"/>
        <w:spacing w:after="0" w:line="360" w:lineRule="auto"/>
        <w:rPr>
          <w:rFonts w:ascii="Arial" w:eastAsia="Times New Roman" w:hAnsi="Arial" w:cs="Arial"/>
          <w:color w:val="252525"/>
          <w:sz w:val="21"/>
          <w:szCs w:val="21"/>
          <w:lang w:eastAsia="pl-PL"/>
        </w:rPr>
      </w:pPr>
      <w:r>
        <w:rPr>
          <w:rFonts w:ascii="Times New Roman" w:eastAsia="Times New Roman" w:hAnsi="Times New Roman" w:cs="Times New Roman"/>
          <w:color w:val="000000" w:themeColor="text1"/>
          <w:sz w:val="28"/>
          <w:szCs w:val="28"/>
          <w:lang w:eastAsia="pl-PL"/>
        </w:rPr>
        <w:t>5.</w:t>
      </w:r>
      <w:r w:rsidR="00321989" w:rsidRPr="00321989">
        <w:rPr>
          <w:rFonts w:ascii="Times New Roman" w:eastAsia="Times New Roman" w:hAnsi="Times New Roman" w:cs="Times New Roman"/>
          <w:color w:val="000000" w:themeColor="text1"/>
          <w:sz w:val="28"/>
          <w:szCs w:val="28"/>
          <w:lang w:eastAsia="pl-PL"/>
        </w:rPr>
        <w:t>Promocja konstruktywnego spędzania wolnego czasu przy grach planszowych.</w:t>
      </w:r>
    </w:p>
    <w:p w:rsidR="005E13E5" w:rsidRDefault="005E13E5" w:rsidP="00321989">
      <w:pPr>
        <w:jc w:val="both"/>
        <w:rPr>
          <w:rFonts w:ascii="Times New Roman" w:hAnsi="Times New Roman" w:cs="Times New Roman"/>
          <w:sz w:val="24"/>
          <w:szCs w:val="24"/>
        </w:rPr>
      </w:pPr>
    </w:p>
    <w:p w:rsidR="00321989" w:rsidRDefault="00321989" w:rsidP="00321989">
      <w:pPr>
        <w:jc w:val="both"/>
        <w:rPr>
          <w:rFonts w:ascii="Times New Roman" w:hAnsi="Times New Roman" w:cs="Times New Roman"/>
          <w:sz w:val="24"/>
          <w:szCs w:val="24"/>
        </w:rPr>
      </w:pPr>
      <w:r w:rsidRPr="00321989">
        <w:rPr>
          <w:rFonts w:ascii="Times New Roman" w:hAnsi="Times New Roman" w:cs="Times New Roman"/>
          <w:sz w:val="24"/>
          <w:szCs w:val="24"/>
        </w:rPr>
        <w:t>REGULAMIN KONKURSU NA GRĘ PLANSZOWĄ PO ANGIELSKU</w:t>
      </w:r>
    </w:p>
    <w:p w:rsidR="00321989" w:rsidRDefault="00321989" w:rsidP="00321989">
      <w:pPr>
        <w:jc w:val="both"/>
        <w:rPr>
          <w:rFonts w:ascii="Times New Roman" w:hAnsi="Times New Roman" w:cs="Times New Roman"/>
          <w:sz w:val="28"/>
          <w:szCs w:val="28"/>
        </w:rPr>
      </w:pPr>
      <w:r w:rsidRPr="00321989">
        <w:rPr>
          <w:rFonts w:ascii="Times New Roman" w:hAnsi="Times New Roman" w:cs="Times New Roman"/>
          <w:sz w:val="28"/>
          <w:szCs w:val="28"/>
        </w:rPr>
        <w:t xml:space="preserve">1. Konkurs skierowany jest do uczniów klas IV-VIII </w:t>
      </w:r>
    </w:p>
    <w:p w:rsidR="00321989" w:rsidRDefault="00321989" w:rsidP="00321989">
      <w:pPr>
        <w:jc w:val="both"/>
        <w:rPr>
          <w:rFonts w:ascii="Times New Roman" w:hAnsi="Times New Roman" w:cs="Times New Roman"/>
          <w:sz w:val="28"/>
          <w:szCs w:val="28"/>
        </w:rPr>
      </w:pPr>
      <w:r w:rsidRPr="00321989">
        <w:rPr>
          <w:rFonts w:ascii="Times New Roman" w:hAnsi="Times New Roman" w:cs="Times New Roman"/>
          <w:sz w:val="28"/>
          <w:szCs w:val="28"/>
        </w:rPr>
        <w:t xml:space="preserve">2. Każda gra zgłoszona do udziału w konkursie musi być pracą wykonaną samodzielnie. </w:t>
      </w:r>
    </w:p>
    <w:p w:rsidR="00321989" w:rsidRDefault="00321989" w:rsidP="00321989">
      <w:pPr>
        <w:jc w:val="both"/>
        <w:rPr>
          <w:rFonts w:ascii="Times New Roman" w:hAnsi="Times New Roman" w:cs="Times New Roman"/>
          <w:sz w:val="28"/>
          <w:szCs w:val="28"/>
        </w:rPr>
      </w:pPr>
      <w:r w:rsidRPr="00321989">
        <w:rPr>
          <w:rFonts w:ascii="Times New Roman" w:hAnsi="Times New Roman" w:cs="Times New Roman"/>
          <w:sz w:val="28"/>
          <w:szCs w:val="28"/>
        </w:rPr>
        <w:t xml:space="preserve">3. Praca konkursowa powinna zawierać elementy charakterystyczne dla gry planszowej: tytuł, instrukcję gry, planszę oraz pionki do gry. Gra planszowa to </w:t>
      </w:r>
      <w:r w:rsidRPr="00321989">
        <w:rPr>
          <w:rFonts w:ascii="Times New Roman" w:hAnsi="Times New Roman" w:cs="Times New Roman"/>
          <w:sz w:val="28"/>
          <w:szCs w:val="28"/>
        </w:rPr>
        <w:lastRenderedPageBreak/>
        <w:t xml:space="preserve">gra wymagająca użycia pionków, które przemieszcza się bądź układa na uprzednio oznaczonej powierzchni lub planszy, według określonych reguł. Gry mogą opierać się na czystej strategii, przypadku (np. rzut kością) lub na obu wariantach i zwykle posiadają cel, który gracz musi osiągnąć. </w:t>
      </w:r>
    </w:p>
    <w:p w:rsidR="00321989" w:rsidRDefault="00321989" w:rsidP="00321989">
      <w:pPr>
        <w:jc w:val="both"/>
        <w:rPr>
          <w:rFonts w:ascii="Times New Roman" w:hAnsi="Times New Roman" w:cs="Times New Roman"/>
          <w:sz w:val="28"/>
          <w:szCs w:val="28"/>
        </w:rPr>
      </w:pPr>
      <w:r w:rsidRPr="00321989">
        <w:rPr>
          <w:rFonts w:ascii="Times New Roman" w:hAnsi="Times New Roman" w:cs="Times New Roman"/>
          <w:sz w:val="28"/>
          <w:szCs w:val="28"/>
        </w:rPr>
        <w:t xml:space="preserve">4. Tematyka gry jest dowolna, jednakże musi dotyczyć nauki języka angielskiego. W trakcie gry uczestnicy nabywają lub utrwalają wiedzę z języka angielskiego (np. </w:t>
      </w:r>
      <w:r w:rsidRPr="000C0031">
        <w:rPr>
          <w:rFonts w:ascii="Times New Roman" w:hAnsi="Times New Roman" w:cs="Times New Roman"/>
          <w:color w:val="000000" w:themeColor="text1"/>
          <w:sz w:val="28"/>
          <w:szCs w:val="28"/>
        </w:rPr>
        <w:t>nazwy pro</w:t>
      </w:r>
      <w:r w:rsidR="0090248E" w:rsidRPr="000C0031">
        <w:rPr>
          <w:rFonts w:ascii="Times New Roman" w:hAnsi="Times New Roman" w:cs="Times New Roman"/>
          <w:color w:val="000000" w:themeColor="text1"/>
          <w:sz w:val="28"/>
          <w:szCs w:val="28"/>
        </w:rPr>
        <w:t>duktów żywnościowych, zwierząt</w:t>
      </w:r>
      <w:r w:rsidRPr="000C0031">
        <w:rPr>
          <w:rFonts w:ascii="Times New Roman" w:hAnsi="Times New Roman" w:cs="Times New Roman"/>
          <w:color w:val="000000" w:themeColor="text1"/>
          <w:sz w:val="28"/>
          <w:szCs w:val="28"/>
        </w:rPr>
        <w:t xml:space="preserve">, dyscyplin sportowych, </w:t>
      </w:r>
      <w:r w:rsidR="0090248E" w:rsidRPr="000C0031">
        <w:rPr>
          <w:rFonts w:ascii="Times New Roman" w:hAnsi="Times New Roman" w:cs="Times New Roman"/>
          <w:color w:val="000000" w:themeColor="text1"/>
          <w:sz w:val="28"/>
          <w:szCs w:val="28"/>
        </w:rPr>
        <w:t>wyposażenie domu, przysło</w:t>
      </w:r>
      <w:r w:rsidRPr="000C0031">
        <w:rPr>
          <w:rFonts w:ascii="Times New Roman" w:hAnsi="Times New Roman" w:cs="Times New Roman"/>
          <w:color w:val="000000" w:themeColor="text1"/>
          <w:sz w:val="28"/>
          <w:szCs w:val="28"/>
        </w:rPr>
        <w:t>w</w:t>
      </w:r>
      <w:r w:rsidR="0090248E" w:rsidRPr="000C0031">
        <w:rPr>
          <w:rFonts w:ascii="Times New Roman" w:hAnsi="Times New Roman" w:cs="Times New Roman"/>
          <w:color w:val="000000" w:themeColor="text1"/>
          <w:sz w:val="28"/>
          <w:szCs w:val="28"/>
        </w:rPr>
        <w:t>ia, idiomy</w:t>
      </w:r>
      <w:r w:rsidRPr="000C0031">
        <w:rPr>
          <w:rFonts w:ascii="Times New Roman" w:hAnsi="Times New Roman" w:cs="Times New Roman"/>
          <w:color w:val="000000" w:themeColor="text1"/>
          <w:sz w:val="28"/>
          <w:szCs w:val="28"/>
        </w:rPr>
        <w:t xml:space="preserve"> </w:t>
      </w:r>
      <w:r w:rsidR="0090248E" w:rsidRPr="000C0031">
        <w:rPr>
          <w:rFonts w:ascii="Times New Roman" w:hAnsi="Times New Roman" w:cs="Times New Roman"/>
          <w:color w:val="000000" w:themeColor="text1"/>
          <w:sz w:val="28"/>
          <w:szCs w:val="28"/>
        </w:rPr>
        <w:t>gramatyczne lub elementy</w:t>
      </w:r>
      <w:r w:rsidRPr="000C0031">
        <w:rPr>
          <w:rFonts w:ascii="Times New Roman" w:hAnsi="Times New Roman" w:cs="Times New Roman"/>
          <w:color w:val="000000" w:themeColor="text1"/>
          <w:sz w:val="28"/>
          <w:szCs w:val="28"/>
        </w:rPr>
        <w:t xml:space="preserve"> reagowania językowego</w:t>
      </w:r>
      <w:r w:rsidRPr="00321989">
        <w:rPr>
          <w:rFonts w:ascii="Times New Roman" w:hAnsi="Times New Roman" w:cs="Times New Roman"/>
          <w:sz w:val="28"/>
          <w:szCs w:val="28"/>
        </w:rPr>
        <w:t xml:space="preserve">). </w:t>
      </w:r>
    </w:p>
    <w:p w:rsidR="00321989" w:rsidRDefault="00321989" w:rsidP="00321989">
      <w:pPr>
        <w:jc w:val="both"/>
        <w:rPr>
          <w:rFonts w:ascii="Times New Roman" w:hAnsi="Times New Roman" w:cs="Times New Roman"/>
          <w:sz w:val="28"/>
          <w:szCs w:val="28"/>
        </w:rPr>
      </w:pPr>
      <w:r w:rsidRPr="00321989">
        <w:rPr>
          <w:rFonts w:ascii="Times New Roman" w:hAnsi="Times New Roman" w:cs="Times New Roman"/>
          <w:sz w:val="28"/>
          <w:szCs w:val="28"/>
        </w:rPr>
        <w:t xml:space="preserve">5. </w:t>
      </w:r>
      <w:r w:rsidR="0090248E">
        <w:rPr>
          <w:rFonts w:ascii="Times New Roman" w:hAnsi="Times New Roman" w:cs="Times New Roman"/>
          <w:sz w:val="28"/>
          <w:szCs w:val="28"/>
        </w:rPr>
        <w:t>Wymagana jest instrukcja w języku angielskim.</w:t>
      </w:r>
      <w:r w:rsidRPr="00321989">
        <w:rPr>
          <w:rFonts w:ascii="Times New Roman" w:hAnsi="Times New Roman" w:cs="Times New Roman"/>
          <w:sz w:val="28"/>
          <w:szCs w:val="28"/>
        </w:rPr>
        <w:t xml:space="preserve"> </w:t>
      </w:r>
    </w:p>
    <w:p w:rsidR="00321989" w:rsidRDefault="00321989" w:rsidP="00321989">
      <w:pPr>
        <w:jc w:val="both"/>
        <w:rPr>
          <w:rFonts w:ascii="Times New Roman" w:hAnsi="Times New Roman" w:cs="Times New Roman"/>
          <w:sz w:val="28"/>
          <w:szCs w:val="28"/>
        </w:rPr>
      </w:pPr>
      <w:r w:rsidRPr="00321989">
        <w:rPr>
          <w:rFonts w:ascii="Times New Roman" w:hAnsi="Times New Roman" w:cs="Times New Roman"/>
          <w:sz w:val="28"/>
          <w:szCs w:val="28"/>
        </w:rPr>
        <w:t xml:space="preserve">6. Technika wykonania pracy jest dowolna. </w:t>
      </w:r>
    </w:p>
    <w:p w:rsidR="00321989" w:rsidRDefault="00321989" w:rsidP="00321989">
      <w:pPr>
        <w:jc w:val="both"/>
        <w:rPr>
          <w:rFonts w:ascii="Times New Roman" w:hAnsi="Times New Roman" w:cs="Times New Roman"/>
          <w:sz w:val="28"/>
          <w:szCs w:val="28"/>
        </w:rPr>
      </w:pPr>
      <w:r w:rsidRPr="00321989">
        <w:rPr>
          <w:rFonts w:ascii="Times New Roman" w:hAnsi="Times New Roman" w:cs="Times New Roman"/>
          <w:sz w:val="28"/>
          <w:szCs w:val="28"/>
        </w:rPr>
        <w:t>7. Gra planszowa może być tworzona indywidual</w:t>
      </w:r>
      <w:r>
        <w:rPr>
          <w:rFonts w:ascii="Times New Roman" w:hAnsi="Times New Roman" w:cs="Times New Roman"/>
          <w:sz w:val="28"/>
          <w:szCs w:val="28"/>
        </w:rPr>
        <w:t>nie lub w</w:t>
      </w:r>
      <w:r w:rsidR="00520AE1">
        <w:rPr>
          <w:rFonts w:ascii="Times New Roman" w:hAnsi="Times New Roman" w:cs="Times New Roman"/>
          <w:sz w:val="28"/>
          <w:szCs w:val="28"/>
        </w:rPr>
        <w:t xml:space="preserve"> parach.</w:t>
      </w:r>
      <w:r w:rsidRPr="00321989">
        <w:rPr>
          <w:rFonts w:ascii="Times New Roman" w:hAnsi="Times New Roman" w:cs="Times New Roman"/>
          <w:sz w:val="28"/>
          <w:szCs w:val="28"/>
        </w:rPr>
        <w:t xml:space="preserve"> </w:t>
      </w:r>
    </w:p>
    <w:p w:rsidR="00321989" w:rsidRDefault="00321989" w:rsidP="00321989">
      <w:pPr>
        <w:jc w:val="both"/>
        <w:rPr>
          <w:rFonts w:ascii="Times New Roman" w:hAnsi="Times New Roman" w:cs="Times New Roman"/>
          <w:sz w:val="28"/>
          <w:szCs w:val="28"/>
        </w:rPr>
      </w:pPr>
      <w:r w:rsidRPr="00321989">
        <w:rPr>
          <w:rFonts w:ascii="Times New Roman" w:hAnsi="Times New Roman" w:cs="Times New Roman"/>
          <w:sz w:val="28"/>
          <w:szCs w:val="28"/>
        </w:rPr>
        <w:t xml:space="preserve">8. Każdy uczestnik lub grupa może wykonać i zgłosić do konkursu tylko jedną grę planszową. </w:t>
      </w:r>
    </w:p>
    <w:p w:rsidR="00321989" w:rsidRDefault="00321989" w:rsidP="00321989">
      <w:pPr>
        <w:jc w:val="both"/>
        <w:rPr>
          <w:rFonts w:ascii="Times New Roman" w:hAnsi="Times New Roman" w:cs="Times New Roman"/>
          <w:sz w:val="28"/>
          <w:szCs w:val="28"/>
        </w:rPr>
      </w:pPr>
      <w:r w:rsidRPr="00321989">
        <w:rPr>
          <w:rFonts w:ascii="Times New Roman" w:hAnsi="Times New Roman" w:cs="Times New Roman"/>
          <w:sz w:val="28"/>
          <w:szCs w:val="28"/>
        </w:rPr>
        <w:t>9. Ocenie podlegać będą: pomysł, staranność wykonania oraz poprawność językowa</w:t>
      </w:r>
      <w:r w:rsidR="00924BCC">
        <w:rPr>
          <w:rFonts w:ascii="Times New Roman" w:hAnsi="Times New Roman" w:cs="Times New Roman"/>
          <w:color w:val="FF0000"/>
          <w:sz w:val="28"/>
          <w:szCs w:val="28"/>
        </w:rPr>
        <w:t>,</w:t>
      </w:r>
      <w:r w:rsidRPr="00321989">
        <w:rPr>
          <w:rFonts w:ascii="Times New Roman" w:hAnsi="Times New Roman" w:cs="Times New Roman"/>
          <w:sz w:val="28"/>
          <w:szCs w:val="28"/>
        </w:rPr>
        <w:t xml:space="preserve"> jak również walory edukacyjne gry. </w:t>
      </w:r>
    </w:p>
    <w:p w:rsidR="00321989" w:rsidRDefault="00321989" w:rsidP="00321989">
      <w:pPr>
        <w:jc w:val="both"/>
        <w:rPr>
          <w:rFonts w:ascii="Times New Roman" w:hAnsi="Times New Roman" w:cs="Times New Roman"/>
          <w:sz w:val="28"/>
          <w:szCs w:val="28"/>
        </w:rPr>
      </w:pPr>
      <w:r w:rsidRPr="00321989">
        <w:rPr>
          <w:rFonts w:ascii="Times New Roman" w:hAnsi="Times New Roman" w:cs="Times New Roman"/>
          <w:sz w:val="28"/>
          <w:szCs w:val="28"/>
        </w:rPr>
        <w:t>10. Pracę należy podpisać: imię i nazwisko autora/autorów, klasa/klasy</w:t>
      </w:r>
      <w:r w:rsidR="00924BCC">
        <w:rPr>
          <w:rFonts w:ascii="Times New Roman" w:hAnsi="Times New Roman" w:cs="Times New Roman"/>
          <w:sz w:val="28"/>
          <w:szCs w:val="28"/>
        </w:rPr>
        <w:t xml:space="preserve">, </w:t>
      </w:r>
      <w:r w:rsidR="00924BCC" w:rsidRPr="000C0031">
        <w:rPr>
          <w:rFonts w:ascii="Times New Roman" w:hAnsi="Times New Roman" w:cs="Times New Roman"/>
          <w:color w:val="000000" w:themeColor="text1"/>
          <w:sz w:val="28"/>
          <w:szCs w:val="28"/>
        </w:rPr>
        <w:t>szkoła</w:t>
      </w:r>
      <w:bookmarkStart w:id="0" w:name="_GoBack"/>
      <w:bookmarkEnd w:id="0"/>
    </w:p>
    <w:p w:rsidR="00321989" w:rsidRPr="005E13E5" w:rsidRDefault="00321989" w:rsidP="00321989">
      <w:pPr>
        <w:numPr>
          <w:ilvl w:val="0"/>
          <w:numId w:val="3"/>
        </w:numPr>
        <w:shd w:val="clear" w:color="auto" w:fill="FFFFFF"/>
        <w:spacing w:after="0" w:line="240" w:lineRule="auto"/>
        <w:ind w:left="0"/>
        <w:jc w:val="both"/>
        <w:rPr>
          <w:rFonts w:ascii="Times New Roman" w:hAnsi="Times New Roman" w:cs="Times New Roman"/>
          <w:sz w:val="28"/>
          <w:szCs w:val="28"/>
        </w:rPr>
      </w:pPr>
      <w:r w:rsidRPr="005E13E5">
        <w:rPr>
          <w:rFonts w:ascii="Times New Roman" w:hAnsi="Times New Roman" w:cs="Times New Roman"/>
          <w:sz w:val="28"/>
          <w:szCs w:val="28"/>
        </w:rPr>
        <w:t xml:space="preserve">11. Podpisane prace </w:t>
      </w:r>
      <w:r w:rsidR="005E13E5" w:rsidRPr="005E13E5">
        <w:rPr>
          <w:rFonts w:ascii="Times New Roman" w:eastAsia="Times New Roman" w:hAnsi="Times New Roman" w:cs="Times New Roman"/>
          <w:color w:val="000000" w:themeColor="text1"/>
          <w:sz w:val="28"/>
          <w:szCs w:val="28"/>
          <w:lang w:eastAsia="pl-PL"/>
        </w:rPr>
        <w:t>z załącznikami (</w:t>
      </w:r>
      <w:r w:rsidR="0090248E" w:rsidRPr="000C0031">
        <w:rPr>
          <w:rFonts w:ascii="Times New Roman" w:eastAsia="Times New Roman" w:hAnsi="Times New Roman" w:cs="Times New Roman"/>
          <w:color w:val="000000" w:themeColor="text1"/>
          <w:sz w:val="28"/>
          <w:szCs w:val="28"/>
          <w:lang w:eastAsia="pl-PL"/>
        </w:rPr>
        <w:t>kartą z</w:t>
      </w:r>
      <w:r w:rsidR="005E13E5" w:rsidRPr="000C0031">
        <w:rPr>
          <w:rFonts w:ascii="Times New Roman" w:eastAsia="Times New Roman" w:hAnsi="Times New Roman" w:cs="Times New Roman"/>
          <w:color w:val="000000" w:themeColor="text1"/>
          <w:sz w:val="28"/>
          <w:szCs w:val="28"/>
          <w:lang w:eastAsia="pl-PL"/>
        </w:rPr>
        <w:t>głoszenia i zgodą na udział</w:t>
      </w:r>
      <w:r w:rsidR="005E13E5" w:rsidRPr="005E13E5">
        <w:rPr>
          <w:rFonts w:ascii="Times New Roman" w:eastAsia="Times New Roman" w:hAnsi="Times New Roman" w:cs="Times New Roman"/>
          <w:color w:val="252525"/>
          <w:sz w:val="28"/>
          <w:szCs w:val="28"/>
          <w:lang w:eastAsia="pl-PL"/>
        </w:rPr>
        <w:t xml:space="preserve">) </w:t>
      </w:r>
      <w:r w:rsidRPr="005E13E5">
        <w:rPr>
          <w:rFonts w:ascii="Times New Roman" w:hAnsi="Times New Roman" w:cs="Times New Roman"/>
          <w:sz w:val="28"/>
          <w:szCs w:val="28"/>
        </w:rPr>
        <w:t xml:space="preserve">należy złożyć w sekretariacie szkoły lub wysłać zdjęcia prac </w:t>
      </w:r>
      <w:r w:rsidR="005E13E5" w:rsidRPr="005E13E5">
        <w:rPr>
          <w:rFonts w:ascii="Times New Roman" w:hAnsi="Times New Roman" w:cs="Times New Roman"/>
          <w:sz w:val="28"/>
          <w:szCs w:val="28"/>
        </w:rPr>
        <w:t xml:space="preserve">wraz z załącznikami </w:t>
      </w:r>
      <w:r w:rsidRPr="005E13E5">
        <w:rPr>
          <w:rFonts w:ascii="Times New Roman" w:hAnsi="Times New Roman" w:cs="Times New Roman"/>
          <w:sz w:val="28"/>
          <w:szCs w:val="28"/>
        </w:rPr>
        <w:t xml:space="preserve">na </w:t>
      </w:r>
      <w:proofErr w:type="gramStart"/>
      <w:r w:rsidRPr="005E13E5">
        <w:rPr>
          <w:rFonts w:ascii="Times New Roman" w:hAnsi="Times New Roman" w:cs="Times New Roman"/>
          <w:sz w:val="28"/>
          <w:szCs w:val="28"/>
        </w:rPr>
        <w:t xml:space="preserve">adres  </w:t>
      </w:r>
      <w:hyperlink r:id="rId6" w:history="1">
        <w:proofErr w:type="gramEnd"/>
        <w:r w:rsidRPr="005E13E5">
          <w:rPr>
            <w:rStyle w:val="Hipercze"/>
            <w:rFonts w:ascii="Times New Roman" w:hAnsi="Times New Roman" w:cs="Times New Roman"/>
            <w:sz w:val="28"/>
            <w:szCs w:val="28"/>
          </w:rPr>
          <w:t>lucyna.herchelbogdan@interia.pl</w:t>
        </w:r>
      </w:hyperlink>
      <w:r w:rsidRPr="005E13E5">
        <w:rPr>
          <w:rFonts w:ascii="Times New Roman" w:hAnsi="Times New Roman" w:cs="Times New Roman"/>
          <w:sz w:val="28"/>
          <w:szCs w:val="28"/>
        </w:rPr>
        <w:t xml:space="preserve"> najpóźniej do dnia </w:t>
      </w:r>
      <w:r w:rsidR="005E13E5">
        <w:rPr>
          <w:rFonts w:ascii="Times New Roman" w:hAnsi="Times New Roman" w:cs="Times New Roman"/>
          <w:sz w:val="28"/>
          <w:szCs w:val="28"/>
        </w:rPr>
        <w:t xml:space="preserve">4 maja </w:t>
      </w:r>
      <w:r w:rsidRPr="005E13E5">
        <w:rPr>
          <w:rFonts w:ascii="Times New Roman" w:hAnsi="Times New Roman" w:cs="Times New Roman"/>
          <w:sz w:val="28"/>
          <w:szCs w:val="28"/>
        </w:rPr>
        <w:t>2021 r.</w:t>
      </w:r>
      <w:r w:rsidR="005E13E5" w:rsidRPr="005E13E5">
        <w:rPr>
          <w:rFonts w:ascii="Times New Roman" w:eastAsia="Times New Roman" w:hAnsi="Times New Roman" w:cs="Times New Roman"/>
          <w:color w:val="252525"/>
          <w:sz w:val="28"/>
          <w:szCs w:val="28"/>
          <w:lang w:eastAsia="pl-PL"/>
        </w:rPr>
        <w:t xml:space="preserve"> </w:t>
      </w:r>
    </w:p>
    <w:p w:rsidR="005E13E5" w:rsidRDefault="005E13E5" w:rsidP="00321989">
      <w:pPr>
        <w:jc w:val="both"/>
        <w:rPr>
          <w:rFonts w:ascii="Times New Roman" w:hAnsi="Times New Roman" w:cs="Times New Roman"/>
          <w:sz w:val="28"/>
          <w:szCs w:val="28"/>
        </w:rPr>
      </w:pPr>
    </w:p>
    <w:p w:rsidR="00321989" w:rsidRDefault="00321989" w:rsidP="00321989">
      <w:pPr>
        <w:jc w:val="both"/>
        <w:rPr>
          <w:rFonts w:ascii="Times New Roman" w:hAnsi="Times New Roman" w:cs="Times New Roman"/>
          <w:sz w:val="28"/>
          <w:szCs w:val="28"/>
        </w:rPr>
      </w:pPr>
      <w:r w:rsidRPr="00321989">
        <w:rPr>
          <w:rFonts w:ascii="Times New Roman" w:hAnsi="Times New Roman" w:cs="Times New Roman"/>
          <w:sz w:val="28"/>
          <w:szCs w:val="28"/>
        </w:rPr>
        <w:t xml:space="preserve">12. Termin rozstrzygnięcia i wyniki konkursu zostaną ogłoszone na stronie internetowej szkoły. </w:t>
      </w:r>
    </w:p>
    <w:p w:rsidR="00321989" w:rsidRDefault="00321989" w:rsidP="00321989">
      <w:pPr>
        <w:jc w:val="both"/>
        <w:rPr>
          <w:rFonts w:ascii="Times New Roman" w:hAnsi="Times New Roman" w:cs="Times New Roman"/>
          <w:sz w:val="28"/>
          <w:szCs w:val="28"/>
        </w:rPr>
      </w:pPr>
      <w:r>
        <w:rPr>
          <w:rFonts w:ascii="Times New Roman" w:hAnsi="Times New Roman" w:cs="Times New Roman"/>
          <w:sz w:val="28"/>
          <w:szCs w:val="28"/>
        </w:rPr>
        <w:t>13</w:t>
      </w:r>
      <w:r w:rsidRPr="00321989">
        <w:rPr>
          <w:rFonts w:ascii="Times New Roman" w:hAnsi="Times New Roman" w:cs="Times New Roman"/>
          <w:sz w:val="28"/>
          <w:szCs w:val="28"/>
        </w:rPr>
        <w:t xml:space="preserve">. Najciekawsze prace zostaną nagrodzone. </w:t>
      </w:r>
    </w:p>
    <w:p w:rsidR="005E13E5" w:rsidRDefault="00321989" w:rsidP="00321989">
      <w:pPr>
        <w:jc w:val="both"/>
        <w:rPr>
          <w:rFonts w:ascii="Times New Roman" w:hAnsi="Times New Roman" w:cs="Times New Roman"/>
          <w:sz w:val="28"/>
          <w:szCs w:val="28"/>
        </w:rPr>
      </w:pPr>
      <w:r>
        <w:rPr>
          <w:rFonts w:ascii="Times New Roman" w:hAnsi="Times New Roman" w:cs="Times New Roman"/>
          <w:sz w:val="28"/>
          <w:szCs w:val="28"/>
        </w:rPr>
        <w:t>14</w:t>
      </w:r>
      <w:r w:rsidRPr="00321989">
        <w:rPr>
          <w:rFonts w:ascii="Times New Roman" w:hAnsi="Times New Roman" w:cs="Times New Roman"/>
          <w:sz w:val="28"/>
          <w:szCs w:val="28"/>
        </w:rPr>
        <w:t xml:space="preserve">. Organizatorzy konkursu zastrzegają sobie prawo do pozostawienia w szkole wybranych prac konkursowych w celach edukacyjnych. </w:t>
      </w:r>
    </w:p>
    <w:p w:rsidR="00924BCC" w:rsidRDefault="005E13E5" w:rsidP="00321989">
      <w:pPr>
        <w:jc w:val="both"/>
        <w:rPr>
          <w:rFonts w:ascii="Times New Roman" w:hAnsi="Times New Roman" w:cs="Times New Roman"/>
          <w:sz w:val="28"/>
          <w:szCs w:val="28"/>
        </w:rPr>
      </w:pPr>
      <w:r>
        <w:rPr>
          <w:rFonts w:ascii="Times New Roman" w:hAnsi="Times New Roman" w:cs="Times New Roman"/>
          <w:sz w:val="28"/>
          <w:szCs w:val="28"/>
        </w:rPr>
        <w:t>15</w:t>
      </w:r>
      <w:r w:rsidR="00321989" w:rsidRPr="00321989">
        <w:rPr>
          <w:rFonts w:ascii="Times New Roman" w:hAnsi="Times New Roman" w:cs="Times New Roman"/>
          <w:sz w:val="28"/>
          <w:szCs w:val="28"/>
        </w:rPr>
        <w:t xml:space="preserve">. Uczestnicy wyrażają zgodę na przetwarzanie swoich danych osobowych na potrzeby konkursu. </w:t>
      </w:r>
    </w:p>
    <w:p w:rsidR="00321989" w:rsidRPr="00321989" w:rsidRDefault="00321989" w:rsidP="00321989">
      <w:pPr>
        <w:jc w:val="both"/>
        <w:rPr>
          <w:rFonts w:ascii="Times New Roman" w:hAnsi="Times New Roman" w:cs="Times New Roman"/>
          <w:b/>
          <w:sz w:val="28"/>
          <w:szCs w:val="28"/>
        </w:rPr>
      </w:pPr>
      <w:r w:rsidRPr="00321989">
        <w:rPr>
          <w:rFonts w:ascii="Times New Roman" w:hAnsi="Times New Roman" w:cs="Times New Roman"/>
          <w:sz w:val="28"/>
          <w:szCs w:val="28"/>
        </w:rPr>
        <w:t>POWODZENIA!!!</w:t>
      </w:r>
    </w:p>
    <w:sectPr w:rsidR="00321989" w:rsidRPr="00321989" w:rsidSect="00664A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56B"/>
    <w:multiLevelType w:val="multilevel"/>
    <w:tmpl w:val="4ED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B2F06"/>
    <w:multiLevelType w:val="multilevel"/>
    <w:tmpl w:val="7C9C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838CC"/>
    <w:multiLevelType w:val="multilevel"/>
    <w:tmpl w:val="31E0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1989"/>
    <w:rsid w:val="000C0031"/>
    <w:rsid w:val="001478D9"/>
    <w:rsid w:val="002964BC"/>
    <w:rsid w:val="00321989"/>
    <w:rsid w:val="00426570"/>
    <w:rsid w:val="00520AE1"/>
    <w:rsid w:val="005E13E5"/>
    <w:rsid w:val="00664A5B"/>
    <w:rsid w:val="0090248E"/>
    <w:rsid w:val="00924BCC"/>
    <w:rsid w:val="00A1039B"/>
    <w:rsid w:val="00AC4834"/>
    <w:rsid w:val="00AC4F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A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1989"/>
    <w:rPr>
      <w:color w:val="0000FF" w:themeColor="hyperlink"/>
      <w:u w:val="single"/>
    </w:rPr>
  </w:style>
  <w:style w:type="paragraph" w:styleId="Tekstdymka">
    <w:name w:val="Balloon Text"/>
    <w:basedOn w:val="Normalny"/>
    <w:link w:val="TekstdymkaZnak"/>
    <w:uiPriority w:val="99"/>
    <w:semiHidden/>
    <w:unhideWhenUsed/>
    <w:rsid w:val="005E13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na.herchelbogdan@interia.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2021-04-16T17:05:00Z</dcterms:created>
  <dcterms:modified xsi:type="dcterms:W3CDTF">2021-04-16T17:05:00Z</dcterms:modified>
</cp:coreProperties>
</file>