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D003A" w14:textId="77777777" w:rsidR="00AF0A21" w:rsidRPr="00C46C19" w:rsidRDefault="00AF0A21" w:rsidP="00AF0A21">
      <w:bookmarkStart w:id="0" w:name="_GoBack"/>
      <w:bookmarkEnd w:id="0"/>
      <w:r w:rsidRPr="00C46C19">
        <w:rPr>
          <w:noProof/>
          <w:lang w:eastAsia="sk-SK"/>
        </w:rPr>
        <w:drawing>
          <wp:inline distT="0" distB="0" distL="0" distR="0" wp14:anchorId="602B4FAB" wp14:editId="789C49BB">
            <wp:extent cx="5753100" cy="7239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2EFE8C8F" w14:textId="77777777" w:rsidR="00AF0A21" w:rsidRPr="00C46C19" w:rsidRDefault="00AF0A21" w:rsidP="00AF0A21">
      <w:pPr>
        <w:jc w:val="center"/>
        <w:rPr>
          <w:rFonts w:ascii="Times New Roman" w:hAnsi="Times New Roman"/>
          <w:sz w:val="24"/>
          <w:szCs w:val="24"/>
        </w:rPr>
      </w:pPr>
    </w:p>
    <w:p w14:paraId="76631B78" w14:textId="77777777" w:rsidR="00AF0A21" w:rsidRPr="00C46C19" w:rsidRDefault="00AF0A21" w:rsidP="00AF0A21">
      <w:pPr>
        <w:jc w:val="center"/>
        <w:rPr>
          <w:rFonts w:ascii="Times New Roman" w:hAnsi="Times New Roman"/>
          <w:b/>
          <w:sz w:val="28"/>
          <w:szCs w:val="28"/>
        </w:rPr>
      </w:pPr>
      <w:r w:rsidRPr="00C46C19">
        <w:rPr>
          <w:rFonts w:ascii="Times New Roman" w:hAnsi="Times New Roman"/>
          <w:b/>
          <w:sz w:val="28"/>
          <w:szCs w:val="28"/>
        </w:rPr>
        <w:t xml:space="preserve">Správa o činnosti pedagogického klubu </w:t>
      </w:r>
    </w:p>
    <w:p w14:paraId="5321BC69" w14:textId="77777777" w:rsidR="00AF0A21" w:rsidRPr="00C46C19" w:rsidRDefault="00AF0A21" w:rsidP="00AF0A21">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2"/>
        <w:gridCol w:w="4550"/>
      </w:tblGrid>
      <w:tr w:rsidR="00AF0A21" w:rsidRPr="00C46C19" w14:paraId="0773D48C" w14:textId="77777777" w:rsidTr="00DC60B9">
        <w:tc>
          <w:tcPr>
            <w:tcW w:w="4606" w:type="dxa"/>
          </w:tcPr>
          <w:p w14:paraId="5045DEB0"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Prioritná os</w:t>
            </w:r>
          </w:p>
        </w:tc>
        <w:tc>
          <w:tcPr>
            <w:tcW w:w="4606" w:type="dxa"/>
          </w:tcPr>
          <w:p w14:paraId="237CD7E9" w14:textId="77777777" w:rsidR="00AF0A21" w:rsidRPr="00C46C19" w:rsidRDefault="00AF0A21" w:rsidP="00DC60B9">
            <w:pPr>
              <w:tabs>
                <w:tab w:val="left" w:pos="4007"/>
              </w:tabs>
              <w:spacing w:after="0" w:line="240" w:lineRule="auto"/>
              <w:rPr>
                <w:rFonts w:ascii="Times New Roman" w:hAnsi="Times New Roman"/>
              </w:rPr>
            </w:pPr>
            <w:r w:rsidRPr="00C46C19">
              <w:rPr>
                <w:rFonts w:ascii="Times New Roman" w:hAnsi="Times New Roman"/>
              </w:rPr>
              <w:t>Vzdelávanie</w:t>
            </w:r>
          </w:p>
        </w:tc>
      </w:tr>
      <w:tr w:rsidR="00AF0A21" w:rsidRPr="00C46C19" w14:paraId="23B7BB6C" w14:textId="77777777" w:rsidTr="00DC60B9">
        <w:tc>
          <w:tcPr>
            <w:tcW w:w="4606" w:type="dxa"/>
          </w:tcPr>
          <w:p w14:paraId="01ADBC9B"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Špecifický cieľ</w:t>
            </w:r>
          </w:p>
        </w:tc>
        <w:tc>
          <w:tcPr>
            <w:tcW w:w="4606" w:type="dxa"/>
          </w:tcPr>
          <w:p w14:paraId="01292D33" w14:textId="77777777" w:rsidR="00AF0A21" w:rsidRPr="00C46C19" w:rsidRDefault="00AF0A21" w:rsidP="00DC60B9">
            <w:pPr>
              <w:tabs>
                <w:tab w:val="left" w:pos="4007"/>
              </w:tabs>
              <w:spacing w:after="0" w:line="240" w:lineRule="auto"/>
              <w:jc w:val="both"/>
              <w:rPr>
                <w:rFonts w:ascii="Times New Roman" w:hAnsi="Times New Roman"/>
              </w:rPr>
            </w:pPr>
            <w:r w:rsidRPr="00C46C19">
              <w:rPr>
                <w:rFonts w:ascii="Times New Roman" w:hAnsi="Times New Roman"/>
              </w:rPr>
              <w:t xml:space="preserve">1.1.1 Zvýšiť </w:t>
            </w:r>
            <w:proofErr w:type="spellStart"/>
            <w:r w:rsidRPr="00C46C19">
              <w:rPr>
                <w:rFonts w:ascii="Times New Roman" w:hAnsi="Times New Roman"/>
              </w:rPr>
              <w:t>inkluzívnosť</w:t>
            </w:r>
            <w:proofErr w:type="spellEnd"/>
            <w:r w:rsidRPr="00C46C19">
              <w:rPr>
                <w:rFonts w:ascii="Times New Roman" w:hAnsi="Times New Roman"/>
              </w:rPr>
              <w:t xml:space="preserve"> a rovnaký prístup ku kvalitnému vzdelávaniu a zlepšiť výsledky a kompetencie detí a žiakov</w:t>
            </w:r>
          </w:p>
        </w:tc>
      </w:tr>
      <w:tr w:rsidR="00AF0A21" w:rsidRPr="00C46C19" w14:paraId="7B21D474" w14:textId="77777777" w:rsidTr="00DC60B9">
        <w:tc>
          <w:tcPr>
            <w:tcW w:w="4606" w:type="dxa"/>
          </w:tcPr>
          <w:p w14:paraId="5A9DEA0E"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Prijímateľ</w:t>
            </w:r>
          </w:p>
        </w:tc>
        <w:tc>
          <w:tcPr>
            <w:tcW w:w="4606" w:type="dxa"/>
          </w:tcPr>
          <w:p w14:paraId="7729013F" w14:textId="77777777" w:rsidR="00AF0A21" w:rsidRPr="00E65145" w:rsidRDefault="00AF0A21" w:rsidP="00DC60B9">
            <w:pPr>
              <w:tabs>
                <w:tab w:val="left" w:pos="4007"/>
              </w:tabs>
              <w:spacing w:after="0" w:line="240" w:lineRule="auto"/>
              <w:rPr>
                <w:rFonts w:ascii="Times New Roman" w:hAnsi="Times New Roman"/>
              </w:rPr>
            </w:pPr>
            <w:r>
              <w:rPr>
                <w:rFonts w:ascii="Times New Roman" w:hAnsi="Times New Roman"/>
              </w:rPr>
              <w:t>ZŠ s MŠ Podolínec</w:t>
            </w:r>
          </w:p>
        </w:tc>
      </w:tr>
      <w:tr w:rsidR="00AF0A21" w:rsidRPr="00C46C19" w14:paraId="3026BB28" w14:textId="77777777" w:rsidTr="00DC60B9">
        <w:tc>
          <w:tcPr>
            <w:tcW w:w="4606" w:type="dxa"/>
          </w:tcPr>
          <w:p w14:paraId="5BE06F09"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Názov projektu</w:t>
            </w:r>
          </w:p>
        </w:tc>
        <w:tc>
          <w:tcPr>
            <w:tcW w:w="4606" w:type="dxa"/>
          </w:tcPr>
          <w:p w14:paraId="4C1080B7" w14:textId="77777777" w:rsidR="00AF0A21" w:rsidRPr="00E65145" w:rsidRDefault="00AF0A21" w:rsidP="00DC60B9">
            <w:pPr>
              <w:tabs>
                <w:tab w:val="left" w:pos="4007"/>
              </w:tabs>
              <w:spacing w:after="0" w:line="240" w:lineRule="auto"/>
              <w:rPr>
                <w:rFonts w:ascii="Times New Roman" w:hAnsi="Times New Roman"/>
              </w:rPr>
            </w:pPr>
            <w:r>
              <w:rPr>
                <w:rFonts w:ascii="Times New Roman" w:hAnsi="Times New Roman"/>
              </w:rPr>
              <w:t>Cieleným rozvojom gramotností k lepším vzdelávacím výsledkom.</w:t>
            </w:r>
          </w:p>
        </w:tc>
      </w:tr>
      <w:tr w:rsidR="00AF0A21" w:rsidRPr="00C46C19" w14:paraId="5169DBA9" w14:textId="77777777" w:rsidTr="00DC60B9">
        <w:tc>
          <w:tcPr>
            <w:tcW w:w="4606" w:type="dxa"/>
          </w:tcPr>
          <w:p w14:paraId="58E6BCBB"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Kód projektu  ITMS2014+</w:t>
            </w:r>
          </w:p>
        </w:tc>
        <w:tc>
          <w:tcPr>
            <w:tcW w:w="4606" w:type="dxa"/>
            <w:vAlign w:val="center"/>
          </w:tcPr>
          <w:p w14:paraId="26E32B8D" w14:textId="77777777" w:rsidR="00AF0A21" w:rsidRPr="00F53831" w:rsidRDefault="00AF0A21" w:rsidP="00DC60B9">
            <w:pPr>
              <w:tabs>
                <w:tab w:val="left" w:pos="4007"/>
              </w:tabs>
              <w:spacing w:after="0" w:line="240" w:lineRule="auto"/>
              <w:rPr>
                <w:rFonts w:ascii="Times New Roman" w:hAnsi="Times New Roman"/>
                <w:b/>
                <w:bCs/>
              </w:rPr>
            </w:pPr>
          </w:p>
          <w:p w14:paraId="740A7CFD" w14:textId="77777777" w:rsidR="00AF0A21" w:rsidRPr="00F53831" w:rsidRDefault="00AF0A21" w:rsidP="00DC60B9">
            <w:pPr>
              <w:tabs>
                <w:tab w:val="left" w:pos="4007"/>
              </w:tabs>
              <w:spacing w:after="0" w:line="240" w:lineRule="auto"/>
              <w:rPr>
                <w:rFonts w:ascii="Times New Roman" w:hAnsi="Times New Roman"/>
              </w:rPr>
            </w:pPr>
            <w:r w:rsidRPr="00F53831">
              <w:rPr>
                <w:rFonts w:ascii="Times New Roman" w:hAnsi="Times New Roman"/>
                <w:b/>
                <w:bCs/>
              </w:rPr>
              <w:t>312011V796</w:t>
            </w:r>
          </w:p>
        </w:tc>
      </w:tr>
      <w:tr w:rsidR="00AF0A21" w:rsidRPr="00C46C19" w14:paraId="3BBEEE5F" w14:textId="77777777" w:rsidTr="00DC60B9">
        <w:tc>
          <w:tcPr>
            <w:tcW w:w="4606" w:type="dxa"/>
          </w:tcPr>
          <w:p w14:paraId="651CD602"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 xml:space="preserve">Názov pedagogického klubu </w:t>
            </w:r>
          </w:p>
        </w:tc>
        <w:tc>
          <w:tcPr>
            <w:tcW w:w="4606" w:type="dxa"/>
          </w:tcPr>
          <w:p w14:paraId="1E4AEEFC" w14:textId="77777777" w:rsidR="00AF0A21" w:rsidRPr="00F53831" w:rsidRDefault="00AF0A21" w:rsidP="00DC60B9">
            <w:pPr>
              <w:tabs>
                <w:tab w:val="left" w:pos="4007"/>
              </w:tabs>
              <w:spacing w:after="0" w:line="240" w:lineRule="auto"/>
              <w:rPr>
                <w:b/>
                <w:bCs/>
              </w:rPr>
            </w:pPr>
            <w:r>
              <w:rPr>
                <w:b/>
                <w:bCs/>
              </w:rPr>
              <w:t>Prírodovedné predmety</w:t>
            </w:r>
          </w:p>
        </w:tc>
      </w:tr>
      <w:tr w:rsidR="00AF0A21" w:rsidRPr="00C46C19" w14:paraId="0964305F" w14:textId="77777777" w:rsidTr="00DC60B9">
        <w:tc>
          <w:tcPr>
            <w:tcW w:w="4606" w:type="dxa"/>
          </w:tcPr>
          <w:p w14:paraId="26CB8E87"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Dátum stretnutia  pedagogického klubu</w:t>
            </w:r>
          </w:p>
        </w:tc>
        <w:tc>
          <w:tcPr>
            <w:tcW w:w="4606" w:type="dxa"/>
          </w:tcPr>
          <w:p w14:paraId="6A27869D" w14:textId="77777777" w:rsidR="00AF0A21" w:rsidRPr="00257DBD" w:rsidRDefault="00AF0A21" w:rsidP="00DC60B9">
            <w:pPr>
              <w:tabs>
                <w:tab w:val="left" w:pos="4007"/>
              </w:tabs>
              <w:spacing w:after="0" w:line="240" w:lineRule="auto"/>
              <w:rPr>
                <w:bCs/>
              </w:rPr>
            </w:pPr>
            <w:r w:rsidRPr="00257DBD">
              <w:rPr>
                <w:bCs/>
              </w:rPr>
              <w:t>16.</w:t>
            </w:r>
            <w:r>
              <w:rPr>
                <w:bCs/>
              </w:rPr>
              <w:t>0</w:t>
            </w:r>
            <w:r w:rsidRPr="00257DBD">
              <w:rPr>
                <w:bCs/>
              </w:rPr>
              <w:t>2.2021</w:t>
            </w:r>
          </w:p>
        </w:tc>
      </w:tr>
      <w:tr w:rsidR="00AF0A21" w:rsidRPr="00C46C19" w14:paraId="35A0909D" w14:textId="77777777" w:rsidTr="00DC60B9">
        <w:tc>
          <w:tcPr>
            <w:tcW w:w="4606" w:type="dxa"/>
          </w:tcPr>
          <w:p w14:paraId="63A05F3C"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Miesto stretnutia  pedagogického klubu</w:t>
            </w:r>
          </w:p>
        </w:tc>
        <w:tc>
          <w:tcPr>
            <w:tcW w:w="4606" w:type="dxa"/>
          </w:tcPr>
          <w:p w14:paraId="1A727FE1" w14:textId="77777777" w:rsidR="00AF0A21" w:rsidRPr="00F53831" w:rsidRDefault="00AF0A21" w:rsidP="00DC60B9">
            <w:pPr>
              <w:tabs>
                <w:tab w:val="left" w:pos="4007"/>
              </w:tabs>
              <w:spacing w:after="0" w:line="240" w:lineRule="auto"/>
              <w:rPr>
                <w:rFonts w:ascii="Times New Roman" w:hAnsi="Times New Roman"/>
              </w:rPr>
            </w:pPr>
            <w:r w:rsidRPr="00F53831">
              <w:rPr>
                <w:rFonts w:ascii="Times New Roman" w:hAnsi="Times New Roman"/>
              </w:rPr>
              <w:t>ZŠ s MŠ Podolínec</w:t>
            </w:r>
          </w:p>
        </w:tc>
      </w:tr>
      <w:tr w:rsidR="00AF0A21" w:rsidRPr="00C46C19" w14:paraId="064A013E" w14:textId="77777777" w:rsidTr="00DC60B9">
        <w:tc>
          <w:tcPr>
            <w:tcW w:w="4606" w:type="dxa"/>
          </w:tcPr>
          <w:p w14:paraId="6BD8A183"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Meno koordinátora pedagogického klubu</w:t>
            </w:r>
          </w:p>
        </w:tc>
        <w:tc>
          <w:tcPr>
            <w:tcW w:w="4606" w:type="dxa"/>
          </w:tcPr>
          <w:p w14:paraId="70B90D8E" w14:textId="77777777" w:rsidR="00AF0A21" w:rsidRPr="00F53831" w:rsidRDefault="00AF0A21" w:rsidP="00DC60B9">
            <w:pPr>
              <w:tabs>
                <w:tab w:val="left" w:pos="4007"/>
              </w:tabs>
              <w:spacing w:after="0" w:line="240" w:lineRule="auto"/>
            </w:pPr>
            <w:r w:rsidRPr="00F53831">
              <w:t>Ing. Anna Andrejovská</w:t>
            </w:r>
          </w:p>
        </w:tc>
      </w:tr>
      <w:tr w:rsidR="00AF0A21" w:rsidRPr="00C46C19" w14:paraId="66CB5AA7" w14:textId="77777777" w:rsidTr="00DC60B9">
        <w:tc>
          <w:tcPr>
            <w:tcW w:w="4606" w:type="dxa"/>
          </w:tcPr>
          <w:p w14:paraId="601E565A" w14:textId="77777777" w:rsidR="00AF0A21" w:rsidRPr="00C46C19" w:rsidRDefault="00AF0A21" w:rsidP="00DC60B9">
            <w:pPr>
              <w:pStyle w:val="Odsekzoznamu1"/>
              <w:numPr>
                <w:ilvl w:val="0"/>
                <w:numId w:val="1"/>
              </w:numPr>
              <w:spacing w:after="0" w:line="240" w:lineRule="auto"/>
              <w:rPr>
                <w:rFonts w:ascii="Times New Roman" w:hAnsi="Times New Roman"/>
              </w:rPr>
            </w:pPr>
            <w:r w:rsidRPr="00C46C19">
              <w:rPr>
                <w:rFonts w:ascii="Times New Roman" w:hAnsi="Times New Roman"/>
              </w:rPr>
              <w:t>Odkaz na webové sídlo zverejnenej správy</w:t>
            </w:r>
          </w:p>
        </w:tc>
        <w:tc>
          <w:tcPr>
            <w:tcW w:w="4606" w:type="dxa"/>
          </w:tcPr>
          <w:p w14:paraId="06E3A8B2" w14:textId="77777777" w:rsidR="00AF0A21" w:rsidRPr="00F53831" w:rsidRDefault="00346AE2" w:rsidP="00DC60B9">
            <w:pPr>
              <w:tabs>
                <w:tab w:val="left" w:pos="4007"/>
              </w:tabs>
              <w:spacing w:after="0" w:line="240" w:lineRule="auto"/>
            </w:pPr>
            <w:hyperlink r:id="rId6" w:history="1">
              <w:r w:rsidR="00AF0A21">
                <w:rPr>
                  <w:rStyle w:val="Hypertextovprepojenie"/>
                </w:rPr>
                <w:t>https://zspodolinec.edupage.org/</w:t>
              </w:r>
            </w:hyperlink>
          </w:p>
        </w:tc>
      </w:tr>
    </w:tbl>
    <w:p w14:paraId="22619608" w14:textId="77777777" w:rsidR="00AF0A21" w:rsidRPr="00C46C19" w:rsidRDefault="00AF0A21" w:rsidP="00AF0A21">
      <w:pPr>
        <w:pStyle w:val="Odsekzoznamu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AF0A21" w:rsidRPr="00C46C19" w14:paraId="265A1F67" w14:textId="77777777" w:rsidTr="00DC60B9">
        <w:trPr>
          <w:trHeight w:val="2586"/>
        </w:trPr>
        <w:tc>
          <w:tcPr>
            <w:tcW w:w="9212" w:type="dxa"/>
          </w:tcPr>
          <w:p w14:paraId="14C570D3" w14:textId="77777777" w:rsidR="00AF0A21" w:rsidRPr="00C75000" w:rsidRDefault="00AF0A21" w:rsidP="00DC60B9">
            <w:pPr>
              <w:pStyle w:val="Odsekzoznamu1"/>
              <w:numPr>
                <w:ilvl w:val="0"/>
                <w:numId w:val="1"/>
              </w:numPr>
              <w:tabs>
                <w:tab w:val="left" w:pos="1114"/>
              </w:tabs>
              <w:spacing w:after="0" w:line="240" w:lineRule="auto"/>
              <w:rPr>
                <w:rFonts w:ascii="Times New Roman" w:hAnsi="Times New Roman"/>
                <w:b/>
                <w:sz w:val="24"/>
                <w:szCs w:val="24"/>
              </w:rPr>
            </w:pPr>
            <w:r w:rsidRPr="00EB4A84">
              <w:rPr>
                <w:rFonts w:ascii="Times New Roman" w:hAnsi="Times New Roman"/>
                <w:b/>
                <w:sz w:val="24"/>
                <w:szCs w:val="24"/>
              </w:rPr>
              <w:t>Manažérske zhrnutie:</w:t>
            </w:r>
          </w:p>
          <w:p w14:paraId="7585FFCD" w14:textId="77777777" w:rsidR="00AF0A21" w:rsidRDefault="00AF0A21" w:rsidP="00DC60B9">
            <w:pPr>
              <w:pStyle w:val="Odsekzoznamu1"/>
              <w:tabs>
                <w:tab w:val="left" w:pos="1114"/>
              </w:tabs>
              <w:spacing w:after="0" w:line="240" w:lineRule="auto"/>
              <w:ind w:left="458"/>
              <w:rPr>
                <w:rFonts w:ascii="Times New Roman" w:hAnsi="Times New Roman"/>
                <w:sz w:val="24"/>
                <w:szCs w:val="24"/>
              </w:rPr>
            </w:pPr>
            <w:r w:rsidRPr="00783D4B">
              <w:rPr>
                <w:rFonts w:ascii="Times New Roman" w:hAnsi="Times New Roman"/>
                <w:sz w:val="24"/>
                <w:szCs w:val="24"/>
              </w:rPr>
              <w:t>Kľúčové slová: funkcie motivácie, motivačné faktory, vonkajšia motivácia žiakov, vnútorná motivácia žiakov, kľúčové kompetencie žiakov</w:t>
            </w:r>
          </w:p>
          <w:p w14:paraId="30B361AC" w14:textId="77777777" w:rsidR="00AF0A21" w:rsidRPr="00783D4B" w:rsidRDefault="00AF0A21" w:rsidP="00DC60B9">
            <w:pPr>
              <w:pStyle w:val="Odsekzoznamu1"/>
              <w:tabs>
                <w:tab w:val="left" w:pos="1114"/>
              </w:tabs>
              <w:spacing w:after="0" w:line="240" w:lineRule="auto"/>
              <w:ind w:left="458"/>
              <w:rPr>
                <w:rFonts w:ascii="Times New Roman" w:hAnsi="Times New Roman"/>
                <w:sz w:val="24"/>
                <w:szCs w:val="24"/>
              </w:rPr>
            </w:pPr>
          </w:p>
          <w:p w14:paraId="6CB6C33F" w14:textId="77777777" w:rsidR="00AF0A21" w:rsidRPr="00783D4B" w:rsidRDefault="00AF0A21" w:rsidP="00DC60B9">
            <w:pPr>
              <w:tabs>
                <w:tab w:val="left" w:pos="1114"/>
              </w:tabs>
              <w:spacing w:after="0" w:line="240" w:lineRule="auto"/>
              <w:ind w:left="458"/>
              <w:rPr>
                <w:rFonts w:ascii="Times New Roman" w:hAnsi="Times New Roman"/>
                <w:sz w:val="24"/>
                <w:szCs w:val="24"/>
              </w:rPr>
            </w:pPr>
            <w:r w:rsidRPr="00783D4B">
              <w:rPr>
                <w:rFonts w:ascii="Times New Roman" w:hAnsi="Times New Roman"/>
                <w:sz w:val="24"/>
                <w:szCs w:val="24"/>
              </w:rPr>
              <w:t>Členovia pedagogického klubu na stretnutí diskutovali o spôsoboch ako vhodne motivovať žiakov k učeniu, získavaniu nových poznatkov, rozvoju rôznych schopností  a zručností.</w:t>
            </w:r>
          </w:p>
          <w:p w14:paraId="3A6D37D5" w14:textId="77777777" w:rsidR="00AF0A21" w:rsidRPr="00783D4B" w:rsidRDefault="00AF0A21" w:rsidP="00DC60B9">
            <w:pPr>
              <w:tabs>
                <w:tab w:val="left" w:pos="1114"/>
              </w:tabs>
              <w:spacing w:after="0" w:line="240" w:lineRule="auto"/>
              <w:ind w:left="458"/>
              <w:rPr>
                <w:rFonts w:ascii="Times New Roman" w:hAnsi="Times New Roman"/>
                <w:sz w:val="24"/>
                <w:szCs w:val="24"/>
              </w:rPr>
            </w:pPr>
            <w:r w:rsidRPr="00783D4B">
              <w:rPr>
                <w:rFonts w:ascii="Times New Roman" w:hAnsi="Times New Roman"/>
                <w:sz w:val="24"/>
                <w:szCs w:val="24"/>
              </w:rPr>
              <w:t>Správna motivácia je spôsob ako žiakov vybaviť takými kompetenciami, ktoré im umožnia tvorivo myslieť, efektívne komunikovať, účinne riešiť problémy a úspešne sa realizovať</w:t>
            </w:r>
            <w:r>
              <w:rPr>
                <w:rFonts w:ascii="Times New Roman" w:hAnsi="Times New Roman"/>
                <w:sz w:val="24"/>
                <w:szCs w:val="24"/>
              </w:rPr>
              <w:t>.</w:t>
            </w:r>
            <w:r w:rsidRPr="00783D4B">
              <w:rPr>
                <w:rFonts w:ascii="Times New Roman" w:hAnsi="Times New Roman"/>
                <w:sz w:val="24"/>
                <w:szCs w:val="24"/>
              </w:rPr>
              <w:t xml:space="preserve"> </w:t>
            </w:r>
          </w:p>
          <w:p w14:paraId="0B03A83F" w14:textId="77777777" w:rsidR="00AF0A21" w:rsidRPr="00783D4B" w:rsidRDefault="00AF0A21" w:rsidP="00DC60B9">
            <w:pPr>
              <w:tabs>
                <w:tab w:val="left" w:pos="1114"/>
              </w:tabs>
              <w:spacing w:after="0" w:line="240" w:lineRule="auto"/>
              <w:ind w:left="360"/>
              <w:rPr>
                <w:rFonts w:ascii="Times New Roman" w:hAnsi="Times New Roman"/>
                <w:sz w:val="24"/>
                <w:szCs w:val="24"/>
              </w:rPr>
            </w:pPr>
          </w:p>
        </w:tc>
      </w:tr>
      <w:tr w:rsidR="00AF0A21" w:rsidRPr="00C46C19" w14:paraId="59E63365" w14:textId="77777777" w:rsidTr="00DC60B9">
        <w:trPr>
          <w:trHeight w:val="70"/>
        </w:trPr>
        <w:tc>
          <w:tcPr>
            <w:tcW w:w="9212" w:type="dxa"/>
          </w:tcPr>
          <w:p w14:paraId="6A7373D4" w14:textId="77777777" w:rsidR="00AF0A21" w:rsidRDefault="00AF0A21" w:rsidP="00DC60B9">
            <w:pPr>
              <w:pStyle w:val="Odsekzoznamu1"/>
              <w:numPr>
                <w:ilvl w:val="0"/>
                <w:numId w:val="1"/>
              </w:numPr>
              <w:tabs>
                <w:tab w:val="left" w:pos="1114"/>
              </w:tabs>
              <w:spacing w:after="0"/>
              <w:rPr>
                <w:rFonts w:ascii="Times New Roman" w:hAnsi="Times New Roman"/>
                <w:b/>
                <w:bCs/>
                <w:sz w:val="24"/>
                <w:szCs w:val="24"/>
              </w:rPr>
            </w:pPr>
            <w:r w:rsidRPr="00783D4B">
              <w:rPr>
                <w:rFonts w:ascii="Times New Roman" w:hAnsi="Times New Roman"/>
                <w:b/>
                <w:bCs/>
                <w:sz w:val="24"/>
                <w:szCs w:val="24"/>
              </w:rPr>
              <w:t xml:space="preserve">Hlavné body, témy stretnutia, zhrnutie priebehu stretnutia: </w:t>
            </w:r>
          </w:p>
          <w:p w14:paraId="6A2F7BCE" w14:textId="77777777" w:rsidR="00AF0A21" w:rsidRPr="00783D4B" w:rsidRDefault="00AF0A21" w:rsidP="00DC60B9">
            <w:pPr>
              <w:pStyle w:val="Odsekzoznamu1"/>
              <w:tabs>
                <w:tab w:val="left" w:pos="1114"/>
              </w:tabs>
              <w:spacing w:after="0"/>
              <w:rPr>
                <w:rFonts w:ascii="Times New Roman" w:hAnsi="Times New Roman"/>
                <w:b/>
                <w:bCs/>
                <w:sz w:val="24"/>
                <w:szCs w:val="24"/>
              </w:rPr>
            </w:pPr>
          </w:p>
          <w:p w14:paraId="3AAD8E57" w14:textId="77777777" w:rsidR="00AF0A21" w:rsidRPr="000C0F23" w:rsidRDefault="00AF0A21" w:rsidP="00DC60B9">
            <w:pPr>
              <w:pStyle w:val="Odsekzoznamu1"/>
              <w:tabs>
                <w:tab w:val="left" w:pos="1114"/>
              </w:tabs>
              <w:spacing w:after="0"/>
              <w:ind w:left="360"/>
              <w:rPr>
                <w:rFonts w:ascii="Times New Roman" w:hAnsi="Times New Roman"/>
                <w:b/>
                <w:bCs/>
                <w:sz w:val="24"/>
                <w:szCs w:val="24"/>
              </w:rPr>
            </w:pPr>
            <w:r w:rsidRPr="000C0F23">
              <w:rPr>
                <w:rFonts w:ascii="Times New Roman" w:hAnsi="Times New Roman"/>
                <w:b/>
                <w:bCs/>
                <w:sz w:val="24"/>
                <w:szCs w:val="24"/>
              </w:rPr>
              <w:t>Motivačné faktory a ich vplyv na rozvoj kľúčových kompetencií žiakov, výmena skúseností</w:t>
            </w:r>
          </w:p>
          <w:p w14:paraId="2F3A66CA" w14:textId="77777777" w:rsidR="00AF0A21" w:rsidRPr="00783D4B" w:rsidRDefault="00AF0A21" w:rsidP="00DC60B9">
            <w:pPr>
              <w:pStyle w:val="Odsekzoznamu1"/>
              <w:tabs>
                <w:tab w:val="left" w:pos="1114"/>
              </w:tabs>
              <w:spacing w:after="0"/>
              <w:ind w:left="360"/>
              <w:rPr>
                <w:rFonts w:ascii="Times New Roman" w:hAnsi="Times New Roman"/>
                <w:sz w:val="24"/>
                <w:szCs w:val="24"/>
              </w:rPr>
            </w:pPr>
          </w:p>
          <w:p w14:paraId="6E861C49" w14:textId="77777777" w:rsidR="00AF0A21" w:rsidRDefault="00AF0A21" w:rsidP="00DC60B9">
            <w:pPr>
              <w:pStyle w:val="Odsekzoznamu1"/>
              <w:tabs>
                <w:tab w:val="left" w:pos="1114"/>
              </w:tabs>
              <w:spacing w:after="0"/>
              <w:ind w:left="360"/>
              <w:rPr>
                <w:rFonts w:ascii="Times New Roman" w:hAnsi="Times New Roman"/>
                <w:sz w:val="24"/>
                <w:szCs w:val="24"/>
              </w:rPr>
            </w:pPr>
            <w:r w:rsidRPr="00783D4B">
              <w:rPr>
                <w:rFonts w:ascii="Times New Roman" w:hAnsi="Times New Roman"/>
                <w:sz w:val="24"/>
                <w:szCs w:val="24"/>
              </w:rPr>
              <w:t>Členovia pedagogického klubu sa navzájom oboznámili s využívaním motivačných faktorov.</w:t>
            </w:r>
            <w:r>
              <w:rPr>
                <w:rFonts w:ascii="Times New Roman" w:hAnsi="Times New Roman"/>
                <w:sz w:val="24"/>
                <w:szCs w:val="24"/>
              </w:rPr>
              <w:t xml:space="preserve"> </w:t>
            </w:r>
            <w:r w:rsidRPr="00783D4B">
              <w:rPr>
                <w:rFonts w:ascii="Times New Roman" w:hAnsi="Times New Roman"/>
                <w:sz w:val="24"/>
                <w:szCs w:val="24"/>
              </w:rPr>
              <w:t xml:space="preserve">Správne motivovať žiakov pre učenie je veľkou výzvou pre každého učiteľa. </w:t>
            </w:r>
          </w:p>
          <w:p w14:paraId="29F8129C" w14:textId="77777777" w:rsidR="00AF0A21" w:rsidRDefault="00AF0A21" w:rsidP="00DC60B9">
            <w:pPr>
              <w:pStyle w:val="Odsekzoznamu1"/>
              <w:tabs>
                <w:tab w:val="left" w:pos="1114"/>
              </w:tabs>
              <w:spacing w:after="0"/>
              <w:ind w:left="360"/>
              <w:rPr>
                <w:rFonts w:ascii="Times New Roman" w:hAnsi="Times New Roman"/>
                <w:bCs/>
                <w:sz w:val="24"/>
                <w:szCs w:val="24"/>
              </w:rPr>
            </w:pPr>
          </w:p>
          <w:p w14:paraId="2CEEA857" w14:textId="77777777" w:rsidR="00AF0A21" w:rsidRDefault="00AF0A21" w:rsidP="00DC60B9">
            <w:pPr>
              <w:pStyle w:val="Odsekzoznamu1"/>
              <w:tabs>
                <w:tab w:val="left" w:pos="1114"/>
              </w:tabs>
              <w:spacing w:after="0"/>
              <w:ind w:left="360"/>
              <w:rPr>
                <w:rFonts w:ascii="Times New Roman" w:hAnsi="Times New Roman"/>
                <w:bCs/>
                <w:sz w:val="24"/>
                <w:szCs w:val="24"/>
              </w:rPr>
            </w:pPr>
          </w:p>
          <w:p w14:paraId="5ABCD7E3" w14:textId="77777777" w:rsidR="00AF0A21" w:rsidRDefault="00AF0A21" w:rsidP="00DC60B9">
            <w:pPr>
              <w:pStyle w:val="Odsekzoznamu1"/>
              <w:tabs>
                <w:tab w:val="left" w:pos="1114"/>
              </w:tabs>
              <w:spacing w:after="0"/>
              <w:ind w:left="360"/>
              <w:rPr>
                <w:rFonts w:ascii="Times New Roman" w:hAnsi="Times New Roman"/>
                <w:bCs/>
                <w:sz w:val="24"/>
                <w:szCs w:val="24"/>
              </w:rPr>
            </w:pPr>
          </w:p>
          <w:p w14:paraId="19B307D8" w14:textId="77777777" w:rsidR="00AF0A21" w:rsidRPr="00783D4B" w:rsidRDefault="00AF0A21" w:rsidP="00DC60B9">
            <w:pPr>
              <w:pStyle w:val="Odsekzoznamu1"/>
              <w:tabs>
                <w:tab w:val="left" w:pos="1114"/>
              </w:tabs>
              <w:spacing w:after="0"/>
              <w:ind w:left="360"/>
              <w:rPr>
                <w:rFonts w:ascii="Times New Roman" w:hAnsi="Times New Roman"/>
                <w:bCs/>
                <w:sz w:val="24"/>
                <w:szCs w:val="24"/>
              </w:rPr>
            </w:pPr>
            <w:r w:rsidRPr="00783D4B">
              <w:rPr>
                <w:rFonts w:ascii="Times New Roman" w:hAnsi="Times New Roman"/>
                <w:bCs/>
                <w:sz w:val="24"/>
                <w:szCs w:val="24"/>
              </w:rPr>
              <w:lastRenderedPageBreak/>
              <w:t>V procese výučby, na to aby boli žiaci motivovaní sa podieľajú mnohé faktory:</w:t>
            </w:r>
          </w:p>
          <w:p w14:paraId="04409DEC" w14:textId="77777777" w:rsidR="00AF0A21" w:rsidRPr="00783D4B" w:rsidRDefault="00AF0A21" w:rsidP="00DC60B9">
            <w:pPr>
              <w:pStyle w:val="Odsekzoznamu"/>
              <w:numPr>
                <w:ilvl w:val="0"/>
                <w:numId w:val="2"/>
              </w:numPr>
              <w:spacing w:after="120"/>
              <w:jc w:val="both"/>
              <w:rPr>
                <w:rFonts w:ascii="Times New Roman" w:hAnsi="Times New Roman"/>
                <w:sz w:val="24"/>
                <w:szCs w:val="24"/>
              </w:rPr>
            </w:pPr>
            <w:r w:rsidRPr="00783D4B">
              <w:rPr>
                <w:rFonts w:ascii="Times New Roman" w:hAnsi="Times New Roman"/>
                <w:bCs/>
                <w:i/>
                <w:iCs/>
                <w:sz w:val="24"/>
                <w:szCs w:val="24"/>
              </w:rPr>
              <w:t>Povaha danej úlohy</w:t>
            </w:r>
          </w:p>
          <w:p w14:paraId="3DF71FE8" w14:textId="77777777" w:rsidR="00AF0A21" w:rsidRPr="00783D4B" w:rsidRDefault="00AF0A21" w:rsidP="00DC60B9">
            <w:pPr>
              <w:spacing w:after="120"/>
              <w:ind w:left="360"/>
              <w:jc w:val="both"/>
              <w:rPr>
                <w:rFonts w:ascii="Times New Roman" w:hAnsi="Times New Roman"/>
                <w:sz w:val="24"/>
                <w:szCs w:val="24"/>
              </w:rPr>
            </w:pPr>
            <w:r w:rsidRPr="00783D4B">
              <w:rPr>
                <w:rFonts w:ascii="Times New Roman" w:hAnsi="Times New Roman"/>
                <w:bCs/>
                <w:sz w:val="24"/>
                <w:szCs w:val="24"/>
              </w:rPr>
              <w:t>Žiaci majú rozdielny prístup k úlohám, ktoré si zvolia sami a k úlohám, ktoré vyžaduje niekto iný.</w:t>
            </w:r>
            <w:r w:rsidRPr="00783D4B">
              <w:rPr>
                <w:rFonts w:ascii="Times New Roman" w:hAnsi="Times New Roman"/>
                <w:sz w:val="24"/>
                <w:szCs w:val="24"/>
              </w:rPr>
              <w:t xml:space="preserve"> Úlohy stanovené inými osobami sú pre žiakov obvykle únavné a nezaujímavé. U mnohých žiakov motivácia prudko klesne práve vtedy, keď stúpa počet úloh tohto druhu. Bez takéhoto úsilia sa nezaobíde zvládnutie napr. chemických vzorcov , alebo chemického názvoslovia.</w:t>
            </w:r>
          </w:p>
          <w:p w14:paraId="4C8FD176" w14:textId="77777777" w:rsidR="00AF0A21" w:rsidRPr="00783D4B" w:rsidRDefault="00AF0A21" w:rsidP="00DC60B9">
            <w:pPr>
              <w:pStyle w:val="Odsekzoznamu"/>
              <w:numPr>
                <w:ilvl w:val="0"/>
                <w:numId w:val="2"/>
              </w:numPr>
              <w:spacing w:after="120"/>
              <w:jc w:val="both"/>
              <w:rPr>
                <w:rFonts w:ascii="Times New Roman" w:eastAsia="Times New Roman" w:hAnsi="Times New Roman"/>
                <w:sz w:val="24"/>
                <w:szCs w:val="24"/>
              </w:rPr>
            </w:pPr>
            <w:r w:rsidRPr="00783D4B">
              <w:rPr>
                <w:rFonts w:ascii="Times New Roman" w:hAnsi="Times New Roman"/>
                <w:bCs/>
                <w:i/>
                <w:iCs/>
                <w:sz w:val="24"/>
                <w:szCs w:val="24"/>
              </w:rPr>
              <w:t>Typ žiaka</w:t>
            </w:r>
          </w:p>
          <w:p w14:paraId="44636EF6" w14:textId="77777777" w:rsidR="00AF0A21" w:rsidRPr="00783D4B" w:rsidRDefault="00AF0A21" w:rsidP="00DC60B9">
            <w:pPr>
              <w:spacing w:after="120"/>
              <w:ind w:left="360"/>
              <w:jc w:val="both"/>
              <w:rPr>
                <w:rFonts w:ascii="Times New Roman" w:hAnsi="Times New Roman"/>
                <w:sz w:val="24"/>
                <w:szCs w:val="24"/>
              </w:rPr>
            </w:pPr>
            <w:r w:rsidRPr="00783D4B">
              <w:rPr>
                <w:rFonts w:ascii="Times New Roman" w:hAnsi="Times New Roman"/>
                <w:sz w:val="24"/>
                <w:szCs w:val="24"/>
              </w:rPr>
              <w:t xml:space="preserve">Vyššou </w:t>
            </w:r>
            <w:proofErr w:type="spellStart"/>
            <w:r w:rsidRPr="00783D4B">
              <w:rPr>
                <w:rFonts w:ascii="Times New Roman" w:hAnsi="Times New Roman"/>
                <w:sz w:val="24"/>
                <w:szCs w:val="24"/>
              </w:rPr>
              <w:t>motivovanosťou</w:t>
            </w:r>
            <w:proofErr w:type="spellEnd"/>
            <w:r w:rsidRPr="00783D4B">
              <w:rPr>
                <w:rFonts w:ascii="Times New Roman" w:hAnsi="Times New Roman"/>
                <w:sz w:val="24"/>
                <w:szCs w:val="24"/>
              </w:rPr>
              <w:t xml:space="preserve"> sa zvyčajne vyznačujú žiaci s vyššou úrovňou schopností, ktorí zažívajú úspech ako dôsledok učenia.</w:t>
            </w:r>
            <w:r w:rsidRPr="00783D4B">
              <w:rPr>
                <w:rFonts w:ascii="Times New Roman" w:hAnsi="Times New Roman"/>
                <w:color w:val="231F20"/>
                <w:sz w:val="24"/>
                <w:szCs w:val="24"/>
              </w:rPr>
              <w:t xml:space="preserve"> Je potrebné si uvedomiť, že v triede sú žiaci s lepšími a horšími výsledkami, rýchlejší a pomalší žiaci, úspešní a menej úspešní žiaci. Preto je potrebné, aby učiteľ v procese výučby zohľadňoval individualitu žiakov.</w:t>
            </w:r>
          </w:p>
          <w:p w14:paraId="35A4BE11" w14:textId="77777777" w:rsidR="00AF0A21" w:rsidRPr="00783D4B" w:rsidRDefault="00AF0A21" w:rsidP="00DC60B9">
            <w:pPr>
              <w:pStyle w:val="Odsekzoznamu"/>
              <w:numPr>
                <w:ilvl w:val="0"/>
                <w:numId w:val="2"/>
              </w:numPr>
              <w:spacing w:after="120"/>
              <w:rPr>
                <w:rFonts w:ascii="Times New Roman" w:eastAsia="Times New Roman" w:hAnsi="Times New Roman"/>
                <w:i/>
                <w:iCs/>
                <w:sz w:val="24"/>
                <w:szCs w:val="24"/>
              </w:rPr>
            </w:pPr>
            <w:r w:rsidRPr="00783D4B">
              <w:rPr>
                <w:rFonts w:ascii="Times New Roman" w:eastAsia="Times New Roman" w:hAnsi="Times New Roman"/>
                <w:i/>
                <w:iCs/>
                <w:sz w:val="24"/>
                <w:szCs w:val="24"/>
              </w:rPr>
              <w:t>Atmosféra v triede</w:t>
            </w:r>
          </w:p>
          <w:p w14:paraId="0C1C5ED5" w14:textId="77777777" w:rsidR="00AF0A21" w:rsidRPr="00783D4B" w:rsidRDefault="00AF0A21" w:rsidP="00DC60B9">
            <w:pPr>
              <w:spacing w:after="120"/>
              <w:ind w:left="360"/>
              <w:rPr>
                <w:rFonts w:ascii="Times New Roman" w:hAnsi="Times New Roman"/>
                <w:color w:val="000000"/>
                <w:sz w:val="24"/>
                <w:szCs w:val="24"/>
                <w:shd w:val="clear" w:color="auto" w:fill="FDFDFD"/>
              </w:rPr>
            </w:pPr>
            <w:r w:rsidRPr="00783D4B">
              <w:rPr>
                <w:rFonts w:ascii="Times New Roman" w:hAnsi="Times New Roman"/>
                <w:color w:val="000000"/>
                <w:sz w:val="24"/>
                <w:szCs w:val="24"/>
                <w:shd w:val="clear" w:color="auto" w:fill="FDFDFD"/>
              </w:rPr>
              <w:t xml:space="preserve">Žiakov  na vyučovacích hodinách môže </w:t>
            </w:r>
            <w:proofErr w:type="spellStart"/>
            <w:r w:rsidRPr="00783D4B">
              <w:rPr>
                <w:rFonts w:ascii="Times New Roman" w:hAnsi="Times New Roman"/>
                <w:color w:val="000000"/>
                <w:sz w:val="24"/>
                <w:szCs w:val="24"/>
                <w:shd w:val="clear" w:color="auto" w:fill="FDFDFD"/>
              </w:rPr>
              <w:t>demotivovať</w:t>
            </w:r>
            <w:proofErr w:type="spellEnd"/>
            <w:r w:rsidRPr="00783D4B">
              <w:rPr>
                <w:rFonts w:ascii="Times New Roman" w:hAnsi="Times New Roman"/>
                <w:color w:val="000000"/>
                <w:sz w:val="24"/>
                <w:szCs w:val="24"/>
                <w:shd w:val="clear" w:color="auto" w:fill="FDFDFD"/>
              </w:rPr>
              <w:t xml:space="preserve"> aj rušivé správanie spolužiakov, alebo neúspech pred spolužiakmi.</w:t>
            </w:r>
            <w:r w:rsidRPr="00783D4B">
              <w:rPr>
                <w:rFonts w:ascii="Times New Roman" w:hAnsi="Times New Roman"/>
                <w:sz w:val="24"/>
                <w:szCs w:val="24"/>
              </w:rPr>
              <w:t xml:space="preserve"> Aj keď učenie niektorých žiakov nebaví, snažia sa udržať krok s ostatnými spolužiakmi. Niekedy zámerne vyhľadávajú súťaživé aktivity, v ktorých sa spolužiakom môžu vyrovnať. (Pri hraní chemického pexesa, sa žiaci veľmi rýchlo naučili značky chemických prvkov a následne správne vytvárali dvojice, priradzovali značky chemických prvkov k ich príslušnému názvu)</w:t>
            </w:r>
          </w:p>
          <w:p w14:paraId="376EBDE3" w14:textId="77777777" w:rsidR="00AF0A21" w:rsidRPr="00783D4B" w:rsidRDefault="00AF0A21" w:rsidP="00DC60B9">
            <w:pPr>
              <w:pStyle w:val="Odsekzoznamu"/>
              <w:numPr>
                <w:ilvl w:val="0"/>
                <w:numId w:val="2"/>
              </w:numPr>
              <w:spacing w:after="120"/>
              <w:rPr>
                <w:rFonts w:ascii="Times New Roman" w:eastAsia="Times New Roman" w:hAnsi="Times New Roman"/>
                <w:i/>
                <w:iCs/>
                <w:sz w:val="24"/>
                <w:szCs w:val="24"/>
              </w:rPr>
            </w:pPr>
            <w:r w:rsidRPr="00783D4B">
              <w:rPr>
                <w:rFonts w:ascii="Times New Roman" w:eastAsia="Times New Roman" w:hAnsi="Times New Roman"/>
                <w:i/>
                <w:iCs/>
                <w:sz w:val="24"/>
                <w:szCs w:val="24"/>
              </w:rPr>
              <w:t>Postoj učiteľa</w:t>
            </w:r>
          </w:p>
          <w:p w14:paraId="2E778342" w14:textId="77777777" w:rsidR="00AF0A21" w:rsidRPr="00783D4B" w:rsidRDefault="00AF0A21" w:rsidP="00DC60B9">
            <w:pPr>
              <w:spacing w:after="120"/>
              <w:ind w:left="360"/>
              <w:rPr>
                <w:rFonts w:ascii="Times New Roman" w:eastAsia="Times New Roman" w:hAnsi="Times New Roman"/>
                <w:sz w:val="24"/>
                <w:szCs w:val="24"/>
              </w:rPr>
            </w:pPr>
            <w:r w:rsidRPr="00783D4B">
              <w:rPr>
                <w:rFonts w:ascii="Times New Roman" w:eastAsia="Times New Roman" w:hAnsi="Times New Roman"/>
                <w:sz w:val="24"/>
                <w:szCs w:val="24"/>
              </w:rPr>
              <w:t>Žiaci sú viac motivovaní učiteľmi, ktorí s nimi spolupracujú, prejavujú o nich záujem, pomáhajú im.</w:t>
            </w:r>
            <w:r w:rsidRPr="00783D4B">
              <w:rPr>
                <w:rFonts w:ascii="Times New Roman" w:hAnsi="Times New Roman"/>
                <w:color w:val="231F20"/>
                <w:sz w:val="24"/>
                <w:szCs w:val="24"/>
              </w:rPr>
              <w:t xml:space="preserve"> Každému žiakovi ,bez ohľadu na jeho výsledky , sa páči pochvala a povzbudenie od učiteľa. Jeho povzbudenie za správnu odpoveď môže žiaka aktivizovať do ďalšej práce, môže sa zvýšiť jeho záujem o učenie.</w:t>
            </w:r>
          </w:p>
          <w:p w14:paraId="39F353FE" w14:textId="77777777" w:rsidR="00AF0A21" w:rsidRPr="00783D4B" w:rsidRDefault="00AF0A21" w:rsidP="00DC60B9">
            <w:pPr>
              <w:pStyle w:val="Odsekzoznamu"/>
              <w:numPr>
                <w:ilvl w:val="0"/>
                <w:numId w:val="2"/>
              </w:numPr>
              <w:spacing w:after="120"/>
              <w:jc w:val="both"/>
              <w:rPr>
                <w:rFonts w:ascii="Times New Roman" w:eastAsia="Times New Roman" w:hAnsi="Times New Roman"/>
                <w:sz w:val="24"/>
                <w:szCs w:val="24"/>
              </w:rPr>
            </w:pPr>
            <w:r w:rsidRPr="00783D4B">
              <w:rPr>
                <w:rFonts w:ascii="Times New Roman" w:eastAsia="Times New Roman" w:hAnsi="Times New Roman"/>
                <w:i/>
                <w:iCs/>
                <w:sz w:val="24"/>
                <w:szCs w:val="24"/>
              </w:rPr>
              <w:t>Rodičovské postoje</w:t>
            </w:r>
          </w:p>
          <w:p w14:paraId="46EA0905" w14:textId="77777777" w:rsidR="00AF0A21" w:rsidRPr="00783D4B" w:rsidRDefault="00AF0A21" w:rsidP="00DC60B9">
            <w:pPr>
              <w:spacing w:after="120"/>
              <w:ind w:left="360"/>
              <w:jc w:val="both"/>
              <w:rPr>
                <w:rFonts w:ascii="Times New Roman" w:hAnsi="Times New Roman"/>
                <w:sz w:val="24"/>
                <w:szCs w:val="24"/>
              </w:rPr>
            </w:pPr>
            <w:r w:rsidRPr="00783D4B">
              <w:rPr>
                <w:rFonts w:ascii="Times New Roman" w:hAnsi="Times New Roman"/>
                <w:sz w:val="24"/>
                <w:szCs w:val="24"/>
              </w:rPr>
              <w:t>Ak rodičia dávajú deťom najavo, že si každú jeho snahu vážia rovnako ako úspech a že si cenia vzdelanie, bude dieťa pravdepodobne motivované viac ako také, ktorého rodičia sa tak nesprávajú.</w:t>
            </w:r>
          </w:p>
          <w:p w14:paraId="1B68E52D" w14:textId="77777777" w:rsidR="00AF0A21" w:rsidRPr="00783D4B" w:rsidRDefault="00AF0A21" w:rsidP="00DC60B9">
            <w:pPr>
              <w:spacing w:after="120"/>
              <w:ind w:left="360"/>
              <w:jc w:val="both"/>
              <w:rPr>
                <w:rFonts w:ascii="Times New Roman" w:hAnsi="Times New Roman"/>
                <w:bCs/>
                <w:i/>
                <w:iCs/>
                <w:sz w:val="24"/>
                <w:szCs w:val="24"/>
              </w:rPr>
            </w:pPr>
            <w:r w:rsidRPr="00783D4B">
              <w:rPr>
                <w:rFonts w:ascii="Times New Roman" w:hAnsi="Times New Roman"/>
                <w:sz w:val="24"/>
                <w:szCs w:val="24"/>
              </w:rPr>
              <w:t>V závere stretnutia členovia pedagogického klubu zhodnotili, že každý žiak je určitým spôsobom motivovaný. Aj keď sa niektorí žiaci počas vzdelávania javia ako nespolupracujúci a nemotivovaní, v realite motivovaní sú. Problémom môže byť aj to, že úsilie niektorých žiakov nesmeruje tým smerom, ako si to prialo ich okolie. Dobrá motivácia je dôležitým nástrojom, ako zo žiakov dostať to najlepšie, ale nevnucovať im svoju vôľu.</w:t>
            </w:r>
          </w:p>
          <w:p w14:paraId="222CB974" w14:textId="77777777" w:rsidR="00AF0A21" w:rsidRPr="00783D4B" w:rsidRDefault="00AF0A21" w:rsidP="00DC60B9">
            <w:pPr>
              <w:spacing w:after="120"/>
              <w:jc w:val="both"/>
              <w:rPr>
                <w:rFonts w:ascii="Times New Roman" w:hAnsi="Times New Roman"/>
                <w:bCs/>
                <w:i/>
                <w:iCs/>
                <w:sz w:val="24"/>
                <w:szCs w:val="24"/>
              </w:rPr>
            </w:pPr>
          </w:p>
          <w:p w14:paraId="28D36345" w14:textId="77777777" w:rsidR="00AF0A21" w:rsidRPr="00783D4B" w:rsidRDefault="00AF0A21" w:rsidP="00DC60B9">
            <w:pPr>
              <w:spacing w:after="120"/>
              <w:ind w:left="360"/>
              <w:jc w:val="both"/>
              <w:rPr>
                <w:rFonts w:ascii="Times New Roman" w:hAnsi="Times New Roman"/>
                <w:bCs/>
                <w:sz w:val="24"/>
                <w:szCs w:val="24"/>
              </w:rPr>
            </w:pPr>
          </w:p>
          <w:p w14:paraId="50941685" w14:textId="77777777" w:rsidR="00AF0A21" w:rsidRPr="00783D4B" w:rsidRDefault="00AF0A21" w:rsidP="00DC60B9">
            <w:pPr>
              <w:spacing w:after="120"/>
              <w:jc w:val="both"/>
              <w:rPr>
                <w:rFonts w:ascii="Times New Roman" w:hAnsi="Times New Roman"/>
                <w:bCs/>
                <w:sz w:val="24"/>
                <w:szCs w:val="24"/>
              </w:rPr>
            </w:pPr>
          </w:p>
          <w:p w14:paraId="5C30DEF5" w14:textId="77777777" w:rsidR="00AF0A21" w:rsidRPr="00783D4B" w:rsidRDefault="00AF0A21" w:rsidP="00DC60B9">
            <w:pPr>
              <w:pStyle w:val="Odsekzoznamu1"/>
              <w:tabs>
                <w:tab w:val="left" w:pos="1114"/>
              </w:tabs>
              <w:spacing w:after="0"/>
              <w:jc w:val="both"/>
              <w:rPr>
                <w:rFonts w:ascii="Times New Roman" w:hAnsi="Times New Roman"/>
                <w:sz w:val="24"/>
                <w:szCs w:val="24"/>
              </w:rPr>
            </w:pPr>
          </w:p>
        </w:tc>
      </w:tr>
      <w:tr w:rsidR="00AF0A21" w:rsidRPr="00C46C19" w14:paraId="03A7AC84" w14:textId="77777777" w:rsidTr="00DC60B9">
        <w:trPr>
          <w:trHeight w:val="2033"/>
        </w:trPr>
        <w:tc>
          <w:tcPr>
            <w:tcW w:w="9212" w:type="dxa"/>
          </w:tcPr>
          <w:p w14:paraId="6F4E9416" w14:textId="77777777" w:rsidR="00AF0A21" w:rsidRPr="00783D4B" w:rsidRDefault="00AF0A21" w:rsidP="00DC60B9">
            <w:pPr>
              <w:pStyle w:val="Odsekzoznamu1"/>
              <w:numPr>
                <w:ilvl w:val="0"/>
                <w:numId w:val="1"/>
              </w:numPr>
              <w:tabs>
                <w:tab w:val="left" w:pos="1114"/>
              </w:tabs>
              <w:spacing w:after="0"/>
              <w:rPr>
                <w:rFonts w:ascii="Times New Roman" w:hAnsi="Times New Roman"/>
                <w:bCs/>
                <w:sz w:val="24"/>
                <w:szCs w:val="24"/>
              </w:rPr>
            </w:pPr>
            <w:r w:rsidRPr="00783D4B">
              <w:rPr>
                <w:rFonts w:ascii="Times New Roman" w:hAnsi="Times New Roman"/>
                <w:b/>
                <w:sz w:val="24"/>
                <w:szCs w:val="24"/>
              </w:rPr>
              <w:lastRenderedPageBreak/>
              <w:t xml:space="preserve">Závery a odporúčania:  </w:t>
            </w:r>
          </w:p>
          <w:p w14:paraId="34940D80" w14:textId="77777777" w:rsidR="00AF0A21" w:rsidRPr="00EB4A84" w:rsidRDefault="00AF0A21" w:rsidP="00DC60B9">
            <w:pPr>
              <w:pStyle w:val="Odsekzoznamu1"/>
              <w:tabs>
                <w:tab w:val="left" w:pos="1114"/>
              </w:tabs>
              <w:spacing w:after="0"/>
              <w:rPr>
                <w:rFonts w:ascii="Times New Roman" w:hAnsi="Times New Roman"/>
                <w:sz w:val="24"/>
                <w:szCs w:val="24"/>
              </w:rPr>
            </w:pPr>
            <w:r w:rsidRPr="00EB4A84">
              <w:rPr>
                <w:rFonts w:ascii="Times New Roman" w:hAnsi="Times New Roman"/>
                <w:sz w:val="24"/>
                <w:szCs w:val="24"/>
              </w:rPr>
              <w:t>Členovia klubu prírodovedných predmetov sa zhodli na týchto záveroch:</w:t>
            </w:r>
          </w:p>
          <w:p w14:paraId="2ED6A491" w14:textId="77777777" w:rsidR="00AF0A21" w:rsidRPr="00EB4A84" w:rsidRDefault="00AF0A21" w:rsidP="00DC60B9">
            <w:pPr>
              <w:pStyle w:val="Odsekzoznamu1"/>
              <w:tabs>
                <w:tab w:val="left" w:pos="1114"/>
              </w:tabs>
              <w:spacing w:after="0"/>
              <w:rPr>
                <w:rFonts w:ascii="Times New Roman" w:hAnsi="Times New Roman"/>
                <w:sz w:val="24"/>
                <w:szCs w:val="24"/>
              </w:rPr>
            </w:pPr>
            <w:r w:rsidRPr="00EB4A84">
              <w:rPr>
                <w:rFonts w:ascii="Times New Roman" w:hAnsi="Times New Roman"/>
                <w:sz w:val="24"/>
                <w:szCs w:val="24"/>
              </w:rPr>
              <w:t>-</w:t>
            </w:r>
            <w:r>
              <w:rPr>
                <w:rFonts w:ascii="Times New Roman" w:hAnsi="Times New Roman"/>
                <w:sz w:val="24"/>
                <w:szCs w:val="24"/>
              </w:rPr>
              <w:t xml:space="preserve"> </w:t>
            </w:r>
            <w:r w:rsidRPr="00EB4A84">
              <w:rPr>
                <w:rFonts w:ascii="Times New Roman" w:hAnsi="Times New Roman"/>
                <w:sz w:val="24"/>
                <w:szCs w:val="24"/>
              </w:rPr>
              <w:t>vhodne zvolená motivácia môže vyvolávať a udržiavať záujem žiaka o učenie, o daný predmet a o určitú učebnú činnosť</w:t>
            </w:r>
          </w:p>
          <w:p w14:paraId="7B7429EF" w14:textId="77777777" w:rsidR="00AF0A21" w:rsidRPr="00EB4A84" w:rsidRDefault="00AF0A21" w:rsidP="00DC60B9">
            <w:pPr>
              <w:pStyle w:val="Odsekzoznamu1"/>
              <w:tabs>
                <w:tab w:val="left" w:pos="1114"/>
              </w:tabs>
              <w:spacing w:after="0"/>
              <w:rPr>
                <w:rFonts w:ascii="Times New Roman" w:hAnsi="Times New Roman"/>
                <w:sz w:val="24"/>
                <w:szCs w:val="24"/>
              </w:rPr>
            </w:pPr>
            <w:r w:rsidRPr="00EB4A84">
              <w:rPr>
                <w:rFonts w:ascii="Times New Roman" w:hAnsi="Times New Roman"/>
                <w:sz w:val="24"/>
                <w:szCs w:val="24"/>
              </w:rPr>
              <w:t>-</w:t>
            </w:r>
            <w:r>
              <w:rPr>
                <w:rFonts w:ascii="Times New Roman" w:hAnsi="Times New Roman"/>
                <w:sz w:val="24"/>
                <w:szCs w:val="24"/>
              </w:rPr>
              <w:t xml:space="preserve"> </w:t>
            </w:r>
            <w:r w:rsidRPr="00EB4A84">
              <w:rPr>
                <w:rFonts w:ascii="Times New Roman" w:hAnsi="Times New Roman"/>
                <w:sz w:val="24"/>
                <w:szCs w:val="24"/>
              </w:rPr>
              <w:t>žiaci, ktorí sú motivovaní dávajú pozor, pracujú na zadaných úlohách, kladú   častejšie otázky, dobrovoľne odpovedajú na položené otázky, a vyzerajú byť šťastní a spokojní</w:t>
            </w:r>
          </w:p>
          <w:p w14:paraId="3279BF2B" w14:textId="77777777" w:rsidR="00AF0A21" w:rsidRPr="00783D4B" w:rsidRDefault="00AF0A21" w:rsidP="00DC60B9">
            <w:pPr>
              <w:pStyle w:val="Odsekzoznamu1"/>
              <w:tabs>
                <w:tab w:val="left" w:pos="1114"/>
              </w:tabs>
              <w:spacing w:after="0"/>
              <w:rPr>
                <w:rFonts w:ascii="Times New Roman" w:hAnsi="Times New Roman"/>
                <w:sz w:val="24"/>
                <w:szCs w:val="24"/>
              </w:rPr>
            </w:pPr>
            <w:r w:rsidRPr="00EB4A84">
              <w:rPr>
                <w:rFonts w:ascii="Times New Roman" w:hAnsi="Times New Roman"/>
                <w:sz w:val="24"/>
                <w:szCs w:val="24"/>
              </w:rPr>
              <w:t>-</w:t>
            </w:r>
            <w:r>
              <w:rPr>
                <w:rFonts w:ascii="Times New Roman" w:hAnsi="Times New Roman"/>
                <w:sz w:val="24"/>
                <w:szCs w:val="24"/>
              </w:rPr>
              <w:t xml:space="preserve"> </w:t>
            </w:r>
            <w:r w:rsidRPr="00EB4A84">
              <w:rPr>
                <w:rFonts w:ascii="Times New Roman" w:hAnsi="Times New Roman"/>
                <w:sz w:val="24"/>
                <w:szCs w:val="24"/>
              </w:rPr>
              <w:t>vo vyučovacom procese sa nesústrediť len na prezentáciu učiva, ale aj na povzbudenie a ocenenie žiakov</w:t>
            </w:r>
            <w:r w:rsidRPr="00EB4A84">
              <w:rPr>
                <w:rFonts w:ascii="PT Serif" w:hAnsi="PT Serif" w:cs="Arial"/>
                <w:sz w:val="21"/>
                <w:szCs w:val="21"/>
              </w:rPr>
              <w:t xml:space="preserve"> </w:t>
            </w:r>
          </w:p>
        </w:tc>
      </w:tr>
    </w:tbl>
    <w:p w14:paraId="5291F9E7" w14:textId="77777777" w:rsidR="00AF0A21" w:rsidRPr="00C46C19" w:rsidRDefault="00AF0A21" w:rsidP="00AF0A21">
      <w:pPr>
        <w:tabs>
          <w:tab w:val="left" w:pos="1114"/>
        </w:tabs>
      </w:pPr>
      <w:r w:rsidRPr="00C46C19">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AF0A21" w:rsidRPr="00C46C19" w14:paraId="00D55772" w14:textId="77777777" w:rsidTr="00DC60B9">
        <w:tc>
          <w:tcPr>
            <w:tcW w:w="4077" w:type="dxa"/>
          </w:tcPr>
          <w:p w14:paraId="452CE45D" w14:textId="77777777" w:rsidR="00AF0A21" w:rsidRPr="00C46C19" w:rsidRDefault="00AF0A21" w:rsidP="00DC60B9">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Vypracoval (meno, priezvisko)</w:t>
            </w:r>
          </w:p>
        </w:tc>
        <w:tc>
          <w:tcPr>
            <w:tcW w:w="5135" w:type="dxa"/>
          </w:tcPr>
          <w:p w14:paraId="6641AEA2" w14:textId="77777777" w:rsidR="00AF0A21" w:rsidRPr="00F53831" w:rsidRDefault="00AF0A21" w:rsidP="00DC60B9">
            <w:pPr>
              <w:tabs>
                <w:tab w:val="left" w:pos="1114"/>
              </w:tabs>
              <w:spacing w:after="0" w:line="240" w:lineRule="auto"/>
            </w:pPr>
            <w:r w:rsidRPr="00F53831">
              <w:t>Ing. An</w:t>
            </w:r>
            <w:r>
              <w:t xml:space="preserve">drea </w:t>
            </w:r>
            <w:proofErr w:type="spellStart"/>
            <w:r>
              <w:t>Hanečáková</w:t>
            </w:r>
            <w:proofErr w:type="spellEnd"/>
          </w:p>
        </w:tc>
      </w:tr>
      <w:tr w:rsidR="00AF0A21" w:rsidRPr="00C46C19" w14:paraId="66F06296" w14:textId="77777777" w:rsidTr="00DC60B9">
        <w:tc>
          <w:tcPr>
            <w:tcW w:w="4077" w:type="dxa"/>
          </w:tcPr>
          <w:p w14:paraId="138854AF" w14:textId="77777777" w:rsidR="00AF0A21" w:rsidRPr="00C46C19" w:rsidRDefault="00AF0A21" w:rsidP="00DC60B9">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Dátum</w:t>
            </w:r>
          </w:p>
        </w:tc>
        <w:tc>
          <w:tcPr>
            <w:tcW w:w="5135" w:type="dxa"/>
          </w:tcPr>
          <w:p w14:paraId="70256DC0" w14:textId="77777777" w:rsidR="00AF0A21" w:rsidRPr="00D619D2" w:rsidRDefault="00AF0A21" w:rsidP="00DC60B9">
            <w:pPr>
              <w:tabs>
                <w:tab w:val="left" w:pos="1114"/>
              </w:tabs>
              <w:spacing w:after="0" w:line="240" w:lineRule="auto"/>
            </w:pPr>
            <w:r w:rsidRPr="00D619D2">
              <w:t>1</w:t>
            </w:r>
            <w:r>
              <w:t>6</w:t>
            </w:r>
            <w:r w:rsidRPr="00D619D2">
              <w:t>.</w:t>
            </w:r>
            <w:r>
              <w:t>0</w:t>
            </w:r>
            <w:r w:rsidRPr="00D619D2">
              <w:t>2.202</w:t>
            </w:r>
            <w:r>
              <w:t>1</w:t>
            </w:r>
          </w:p>
        </w:tc>
      </w:tr>
      <w:tr w:rsidR="00AF0A21" w:rsidRPr="00C46C19" w14:paraId="6D421D25" w14:textId="77777777" w:rsidTr="00DC60B9">
        <w:tc>
          <w:tcPr>
            <w:tcW w:w="4077" w:type="dxa"/>
          </w:tcPr>
          <w:p w14:paraId="2F02F214" w14:textId="77777777" w:rsidR="00AF0A21" w:rsidRPr="00C46C19" w:rsidRDefault="00AF0A21" w:rsidP="00DC60B9">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Podpis</w:t>
            </w:r>
          </w:p>
        </w:tc>
        <w:tc>
          <w:tcPr>
            <w:tcW w:w="5135" w:type="dxa"/>
          </w:tcPr>
          <w:p w14:paraId="1F0DBE16" w14:textId="77777777" w:rsidR="00AF0A21" w:rsidRPr="00F53831" w:rsidRDefault="00AF0A21" w:rsidP="00DC60B9">
            <w:pPr>
              <w:tabs>
                <w:tab w:val="left" w:pos="1114"/>
              </w:tabs>
              <w:spacing w:after="0" w:line="240" w:lineRule="auto"/>
            </w:pPr>
          </w:p>
        </w:tc>
      </w:tr>
      <w:tr w:rsidR="00AF0A21" w:rsidRPr="00C46C19" w14:paraId="40DDD6C2" w14:textId="77777777" w:rsidTr="00DC60B9">
        <w:tc>
          <w:tcPr>
            <w:tcW w:w="4077" w:type="dxa"/>
          </w:tcPr>
          <w:p w14:paraId="1C64F567" w14:textId="77777777" w:rsidR="00AF0A21" w:rsidRPr="00C46C19" w:rsidRDefault="00AF0A21" w:rsidP="00DC60B9">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Schválil (meno, priezvisko)</w:t>
            </w:r>
          </w:p>
        </w:tc>
        <w:tc>
          <w:tcPr>
            <w:tcW w:w="5135" w:type="dxa"/>
          </w:tcPr>
          <w:p w14:paraId="682725B1" w14:textId="77777777" w:rsidR="00AF0A21" w:rsidRPr="00F53831" w:rsidRDefault="00AF0A21" w:rsidP="00DC60B9">
            <w:pPr>
              <w:tabs>
                <w:tab w:val="left" w:pos="1114"/>
              </w:tabs>
              <w:spacing w:after="0" w:line="240" w:lineRule="auto"/>
            </w:pPr>
            <w:r w:rsidRPr="00F53831">
              <w:t xml:space="preserve">Mgr. Silvia </w:t>
            </w:r>
            <w:proofErr w:type="spellStart"/>
            <w:r>
              <w:t>Reľovská</w:t>
            </w:r>
            <w:proofErr w:type="spellEnd"/>
          </w:p>
        </w:tc>
      </w:tr>
      <w:tr w:rsidR="00AF0A21" w:rsidRPr="00C46C19" w14:paraId="6DEDF082" w14:textId="77777777" w:rsidTr="00DC60B9">
        <w:tc>
          <w:tcPr>
            <w:tcW w:w="4077" w:type="dxa"/>
          </w:tcPr>
          <w:p w14:paraId="1984BA0E" w14:textId="77777777" w:rsidR="00AF0A21" w:rsidRPr="00C46C19" w:rsidRDefault="00AF0A21" w:rsidP="00DC60B9">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Dátum</w:t>
            </w:r>
          </w:p>
        </w:tc>
        <w:tc>
          <w:tcPr>
            <w:tcW w:w="5135" w:type="dxa"/>
          </w:tcPr>
          <w:p w14:paraId="13E25BF1" w14:textId="77777777" w:rsidR="00AF0A21" w:rsidRPr="00076907" w:rsidRDefault="00AF0A21" w:rsidP="00DC60B9">
            <w:pPr>
              <w:tabs>
                <w:tab w:val="left" w:pos="1114"/>
              </w:tabs>
              <w:spacing w:after="0" w:line="240" w:lineRule="auto"/>
              <w:rPr>
                <w:color w:val="FF0000"/>
              </w:rPr>
            </w:pPr>
          </w:p>
        </w:tc>
      </w:tr>
      <w:tr w:rsidR="00AF0A21" w:rsidRPr="00C46C19" w14:paraId="2237C017" w14:textId="77777777" w:rsidTr="00DC60B9">
        <w:tc>
          <w:tcPr>
            <w:tcW w:w="4077" w:type="dxa"/>
          </w:tcPr>
          <w:p w14:paraId="5C30A1C3" w14:textId="77777777" w:rsidR="00AF0A21" w:rsidRPr="00C46C19" w:rsidRDefault="00AF0A21" w:rsidP="00DC60B9">
            <w:pPr>
              <w:pStyle w:val="Odsekzoznamu1"/>
              <w:numPr>
                <w:ilvl w:val="0"/>
                <w:numId w:val="1"/>
              </w:numPr>
              <w:tabs>
                <w:tab w:val="left" w:pos="1114"/>
              </w:tabs>
              <w:spacing w:after="0" w:line="240" w:lineRule="auto"/>
              <w:rPr>
                <w:rFonts w:ascii="Times New Roman" w:hAnsi="Times New Roman"/>
              </w:rPr>
            </w:pPr>
            <w:r w:rsidRPr="00C46C19">
              <w:rPr>
                <w:rFonts w:ascii="Times New Roman" w:hAnsi="Times New Roman"/>
              </w:rPr>
              <w:t>Podpis</w:t>
            </w:r>
          </w:p>
        </w:tc>
        <w:tc>
          <w:tcPr>
            <w:tcW w:w="5135" w:type="dxa"/>
          </w:tcPr>
          <w:p w14:paraId="50BA9D77" w14:textId="77777777" w:rsidR="00AF0A21" w:rsidRPr="00C46C19" w:rsidRDefault="00AF0A21" w:rsidP="00DC60B9">
            <w:pPr>
              <w:tabs>
                <w:tab w:val="left" w:pos="1114"/>
              </w:tabs>
              <w:spacing w:after="0" w:line="240" w:lineRule="auto"/>
            </w:pPr>
          </w:p>
        </w:tc>
      </w:tr>
    </w:tbl>
    <w:p w14:paraId="4FD0EE5F" w14:textId="77777777" w:rsidR="00AF0A21" w:rsidRDefault="00AF0A21" w:rsidP="00AF0A21">
      <w:pPr>
        <w:tabs>
          <w:tab w:val="left" w:pos="1114"/>
        </w:tabs>
      </w:pPr>
    </w:p>
    <w:p w14:paraId="1D559F4F" w14:textId="77777777" w:rsidR="00AF0A21" w:rsidRDefault="00AF0A21" w:rsidP="00AF0A21">
      <w:pPr>
        <w:tabs>
          <w:tab w:val="left" w:pos="1114"/>
        </w:tabs>
      </w:pPr>
    </w:p>
    <w:p w14:paraId="67188CCE" w14:textId="77777777" w:rsidR="00AF0A21" w:rsidRDefault="00AF0A21" w:rsidP="00AF0A21">
      <w:pPr>
        <w:tabs>
          <w:tab w:val="left" w:pos="1114"/>
        </w:tabs>
      </w:pPr>
    </w:p>
    <w:p w14:paraId="33DEB259" w14:textId="77777777" w:rsidR="00AF0A21" w:rsidRDefault="00AF0A21" w:rsidP="00AF0A21">
      <w:pPr>
        <w:rPr>
          <w:rFonts w:ascii="Times New Roman" w:hAnsi="Times New Roman"/>
        </w:rPr>
      </w:pPr>
    </w:p>
    <w:p w14:paraId="016CCF50" w14:textId="77777777" w:rsidR="00AF0A21" w:rsidRDefault="00AF0A21" w:rsidP="00AF0A21">
      <w:pPr>
        <w:rPr>
          <w:rFonts w:ascii="Times New Roman" w:hAnsi="Times New Roman"/>
        </w:rPr>
      </w:pPr>
    </w:p>
    <w:p w14:paraId="4659CE69" w14:textId="77777777" w:rsidR="00AF0A21" w:rsidRDefault="00AF0A21" w:rsidP="00AF0A21">
      <w:pPr>
        <w:rPr>
          <w:rFonts w:ascii="Times New Roman" w:hAnsi="Times New Roman"/>
        </w:rPr>
      </w:pPr>
    </w:p>
    <w:p w14:paraId="7E505B46" w14:textId="77777777" w:rsidR="00AF0A21" w:rsidRDefault="00AF0A21" w:rsidP="00AF0A21">
      <w:pPr>
        <w:rPr>
          <w:rFonts w:ascii="Times New Roman" w:hAnsi="Times New Roman"/>
        </w:rPr>
      </w:pPr>
    </w:p>
    <w:p w14:paraId="6BCA7C85" w14:textId="77777777" w:rsidR="00AF0A21" w:rsidRDefault="00AF0A21" w:rsidP="00AF0A21">
      <w:pPr>
        <w:rPr>
          <w:rFonts w:ascii="Times New Roman" w:hAnsi="Times New Roman"/>
        </w:rPr>
      </w:pPr>
    </w:p>
    <w:p w14:paraId="5217F054" w14:textId="77777777" w:rsidR="00AF0A21" w:rsidRDefault="00AF0A21" w:rsidP="00AF0A21">
      <w:pPr>
        <w:rPr>
          <w:rFonts w:ascii="Times New Roman" w:hAnsi="Times New Roman"/>
        </w:rPr>
      </w:pPr>
    </w:p>
    <w:p w14:paraId="7B6BA3A6" w14:textId="77777777" w:rsidR="00AF0A21" w:rsidRDefault="00AF0A21" w:rsidP="00AF0A21">
      <w:pPr>
        <w:rPr>
          <w:rFonts w:ascii="Times New Roman" w:hAnsi="Times New Roman"/>
        </w:rPr>
      </w:pPr>
    </w:p>
    <w:p w14:paraId="6B720F0A" w14:textId="77777777" w:rsidR="00AF0A21" w:rsidRDefault="00AF0A21" w:rsidP="00AF0A21">
      <w:pPr>
        <w:rPr>
          <w:rFonts w:ascii="Times New Roman" w:hAnsi="Times New Roman"/>
        </w:rPr>
      </w:pPr>
    </w:p>
    <w:p w14:paraId="11B7D6AA" w14:textId="77777777" w:rsidR="00AF0A21" w:rsidRDefault="00AF0A21" w:rsidP="00AF0A21">
      <w:pPr>
        <w:rPr>
          <w:rFonts w:ascii="Times New Roman" w:hAnsi="Times New Roman"/>
        </w:rPr>
      </w:pPr>
    </w:p>
    <w:p w14:paraId="54B2FE1D" w14:textId="77777777" w:rsidR="00AF0A21" w:rsidRDefault="00AF0A21" w:rsidP="00AF0A21">
      <w:pPr>
        <w:rPr>
          <w:rFonts w:ascii="Times New Roman" w:hAnsi="Times New Roman"/>
        </w:rPr>
      </w:pPr>
    </w:p>
    <w:p w14:paraId="71CB8DE0" w14:textId="1D316BA3" w:rsidR="00AF0A21" w:rsidRPr="002121B0" w:rsidRDefault="00AF0A21" w:rsidP="00AF0A21">
      <w:pPr>
        <w:rPr>
          <w:rFonts w:ascii="Times New Roman" w:hAnsi="Times New Roman"/>
        </w:rPr>
      </w:pPr>
      <w:r w:rsidRPr="00C46C19">
        <w:rPr>
          <w:noProof/>
          <w:lang w:eastAsia="sk-SK"/>
        </w:rPr>
        <w:t xml:space="preserve">                                                                       </w:t>
      </w:r>
    </w:p>
    <w:sectPr w:rsidR="00AF0A21" w:rsidRPr="002121B0" w:rsidSect="005871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T Serif">
    <w:altName w:val="Arial"/>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041BB"/>
    <w:multiLevelType w:val="hybridMultilevel"/>
    <w:tmpl w:val="ECF65E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C791FE5"/>
    <w:multiLevelType w:val="hybridMultilevel"/>
    <w:tmpl w:val="E9608D08"/>
    <w:lvl w:ilvl="0" w:tplc="0EFC1E34">
      <w:start w:val="1"/>
      <w:numFmt w:val="decimal"/>
      <w:lvlText w:val="%1."/>
      <w:lvlJc w:val="left"/>
      <w:pPr>
        <w:ind w:left="720" w:hanging="360"/>
      </w:pPr>
      <w:rPr>
        <w:rFonts w:cs="Times New Roman"/>
        <w:b w:val="0"/>
        <w:bCs w:val="0"/>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FE"/>
    <w:rsid w:val="00154979"/>
    <w:rsid w:val="00346AE2"/>
    <w:rsid w:val="00AF0A21"/>
    <w:rsid w:val="00C75F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F7945-DBEC-4529-AE96-A5BC8530E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0A21"/>
    <w:pPr>
      <w:spacing w:after="200" w:line="276" w:lineRule="auto"/>
    </w:pPr>
    <w:rPr>
      <w:rFonts w:ascii="Calibri" w:eastAsia="Calibri" w:hAnsi="Calibri" w:cs="Times New Roman"/>
    </w:rPr>
  </w:style>
  <w:style w:type="paragraph" w:styleId="Nadpis1">
    <w:name w:val="heading 1"/>
    <w:aliases w:val="Chapter"/>
    <w:basedOn w:val="Normlny"/>
    <w:next w:val="Normlny"/>
    <w:link w:val="Nadpis1Char"/>
    <w:uiPriority w:val="99"/>
    <w:qFormat/>
    <w:rsid w:val="00AF0A21"/>
    <w:pPr>
      <w:keepNext/>
      <w:spacing w:before="240" w:after="60" w:line="240" w:lineRule="auto"/>
      <w:outlineLvl w:val="0"/>
    </w:pPr>
    <w:rPr>
      <w:rFonts w:ascii="Arial" w:hAnsi="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basedOn w:val="Predvolenpsmoodseku"/>
    <w:link w:val="Nadpis1"/>
    <w:uiPriority w:val="99"/>
    <w:rsid w:val="00AF0A21"/>
    <w:rPr>
      <w:rFonts w:ascii="Arial" w:eastAsia="Calibri" w:hAnsi="Arial" w:cs="Times New Roman"/>
      <w:b/>
      <w:bCs/>
      <w:kern w:val="32"/>
      <w:sz w:val="32"/>
      <w:szCs w:val="32"/>
      <w:lang w:val="cs-CZ" w:eastAsia="cs-CZ"/>
    </w:rPr>
  </w:style>
  <w:style w:type="paragraph" w:customStyle="1" w:styleId="Odsekzoznamu1">
    <w:name w:val="Odsek zoznamu1"/>
    <w:basedOn w:val="Normlny"/>
    <w:uiPriority w:val="99"/>
    <w:qFormat/>
    <w:rsid w:val="00AF0A21"/>
    <w:pPr>
      <w:ind w:left="720"/>
      <w:contextualSpacing/>
    </w:pPr>
  </w:style>
  <w:style w:type="character" w:styleId="Hypertextovprepojenie">
    <w:name w:val="Hyperlink"/>
    <w:uiPriority w:val="99"/>
    <w:unhideWhenUsed/>
    <w:rsid w:val="00AF0A21"/>
    <w:rPr>
      <w:color w:val="0000FF"/>
      <w:u w:val="single"/>
    </w:rPr>
  </w:style>
  <w:style w:type="paragraph" w:styleId="Odsekzoznamu">
    <w:name w:val="List Paragraph"/>
    <w:basedOn w:val="Normlny"/>
    <w:uiPriority w:val="34"/>
    <w:qFormat/>
    <w:rsid w:val="00AF0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spodolinec.edupag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3835</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dc:creator>
  <cp:keywords/>
  <dc:description/>
  <cp:lastModifiedBy>Toshiba</cp:lastModifiedBy>
  <cp:revision>2</cp:revision>
  <dcterms:created xsi:type="dcterms:W3CDTF">2021-03-25T18:28:00Z</dcterms:created>
  <dcterms:modified xsi:type="dcterms:W3CDTF">2021-03-25T18:28:00Z</dcterms:modified>
</cp:coreProperties>
</file>