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A6A" w:rsidRPr="00E35A6A" w:rsidRDefault="00E35A6A" w:rsidP="00E35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  <w:t xml:space="preserve">Dodatok č.1/2019 ku školskému poriadku MŠ </w:t>
      </w:r>
      <w:proofErr w:type="spellStart"/>
      <w:r w:rsidRPr="00E35A6A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  <w:t>Tupolevova</w:t>
      </w:r>
      <w:proofErr w:type="spellEnd"/>
      <w:r w:rsidRPr="00E35A6A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  <w:t xml:space="preserve"> 20,  </w:t>
      </w:r>
    </w:p>
    <w:p w:rsidR="00E35A6A" w:rsidRPr="00E35A6A" w:rsidRDefault="00E35A6A" w:rsidP="00E35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  <w:t>ktorým sa mení a  dopĺňa  článok 3, bod 3.12. „Úhrada poplatkov v materskej škole“</w:t>
      </w:r>
    </w:p>
    <w:p w:rsidR="00E35A6A" w:rsidRPr="00E35A6A" w:rsidRDefault="00E35A6A" w:rsidP="00E35A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</w:pPr>
    </w:p>
    <w:p w:rsidR="009E1AE6" w:rsidRDefault="009E1AE6" w:rsidP="009E1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9E1AE6" w:rsidRDefault="009E1AE6" w:rsidP="009E1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E35A6A" w:rsidRDefault="00E35A6A" w:rsidP="00E35A6A">
      <w:pPr>
        <w:spacing w:after="0"/>
        <w:ind w:left="191" w:right="215" w:firstLine="408"/>
      </w:pPr>
      <w:r>
        <w:rPr>
          <w:rFonts w:ascii="Times New Roman" w:eastAsia="Times New Roman" w:hAnsi="Times New Roman" w:cs="Times New Roman"/>
          <w:b/>
        </w:rPr>
        <w:t xml:space="preserve">Všeobecne záväzné nariadenie mestskej časti Bratislava-Petržalka č. 15/2019  zo dňa  30.09.2019, ktorým sa mení a dopĺňa Všeobecne záväzné nariadenie č. 1/2012 </w:t>
      </w:r>
    </w:p>
    <w:p w:rsidR="00E35A6A" w:rsidRDefault="00E35A6A" w:rsidP="00E35A6A">
      <w:pPr>
        <w:spacing w:after="0"/>
        <w:ind w:left="120"/>
      </w:pPr>
      <w:r>
        <w:rPr>
          <w:rFonts w:ascii="Times New Roman" w:eastAsia="Times New Roman" w:hAnsi="Times New Roman" w:cs="Times New Roman"/>
          <w:b/>
        </w:rPr>
        <w:t xml:space="preserve">zo dňa 17.04.2012 o určení výšky príspevku a spôsobe jeho platby na čiastočnú úhradu </w:t>
      </w:r>
      <w:bookmarkStart w:id="0" w:name="_GoBack"/>
      <w:bookmarkEnd w:id="0"/>
    </w:p>
    <w:p w:rsidR="00E35A6A" w:rsidRDefault="00E35A6A" w:rsidP="00E35A6A">
      <w:pPr>
        <w:spacing w:after="0"/>
        <w:ind w:left="201"/>
      </w:pPr>
      <w:r>
        <w:rPr>
          <w:rFonts w:ascii="Times New Roman" w:eastAsia="Times New Roman" w:hAnsi="Times New Roman" w:cs="Times New Roman"/>
          <w:b/>
        </w:rPr>
        <w:t xml:space="preserve">nákladov v školách a školských zariadeniach v zriaďovateľskej pôsobnosti mestskej časti Bratislava-Petržalka v znení  všeobecne záväzného nariadenia č. 4/2013,  všeobecne záväzného nariadenia č. 3/2015, všeobecne záväzného nariadenia č. 4/2019  a  všeobecne záväzného nariadenia č. 7/2019 </w:t>
      </w:r>
    </w:p>
    <w:p w:rsidR="00E35A6A" w:rsidRDefault="00E35A6A" w:rsidP="00E35A6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35A6A" w:rsidRDefault="00E35A6A" w:rsidP="00E35A6A">
      <w:pPr>
        <w:spacing w:after="262"/>
        <w:ind w:left="437"/>
      </w:pPr>
      <w:r>
        <w:rPr>
          <w:rFonts w:ascii="Times New Roman" w:eastAsia="Times New Roman" w:hAnsi="Times New Roman" w:cs="Times New Roman"/>
          <w:b/>
        </w:rPr>
        <w:t xml:space="preserve">V § 5 odsek 5 znie: </w:t>
      </w:r>
    </w:p>
    <w:p w:rsidR="00E35A6A" w:rsidRDefault="00E35A6A" w:rsidP="00E35A6A">
      <w:pPr>
        <w:ind w:left="437"/>
      </w:pPr>
      <w:r>
        <w:t xml:space="preserve">„(5) Plnú sumu úhrady za stravu uhrádza: </w:t>
      </w:r>
    </w:p>
    <w:p w:rsidR="00E35A6A" w:rsidRDefault="00E35A6A" w:rsidP="00E35A6A">
      <w:pPr>
        <w:numPr>
          <w:ilvl w:val="0"/>
          <w:numId w:val="1"/>
        </w:numPr>
        <w:spacing w:after="273" w:line="249" w:lineRule="auto"/>
        <w:ind w:hanging="10"/>
        <w:jc w:val="both"/>
      </w:pPr>
      <w:r>
        <w:t xml:space="preserve">zákonný zástupca za dieťa materskej školy, ktoré navštevuje nižší ako posledný ročník pred plnením povinnej školskej dochádzky a nemá nárok na dotáciu na podporu výchovy k stravovacím návykom, </w:t>
      </w:r>
    </w:p>
    <w:p w:rsidR="00E35A6A" w:rsidRDefault="00E35A6A" w:rsidP="00E35A6A">
      <w:pPr>
        <w:numPr>
          <w:ilvl w:val="0"/>
          <w:numId w:val="1"/>
        </w:numPr>
        <w:spacing w:after="273" w:line="249" w:lineRule="auto"/>
        <w:ind w:hanging="10"/>
        <w:jc w:val="both"/>
      </w:pPr>
      <w:r>
        <w:t xml:space="preserve">zákonný zástupca za neodobratú stravu v danom stravovacom dni, ak neodhlásil dieťa alebo žiaka najneskôr do 7:30 h v danom stravovacom dni z poskytovania stravy v školskej jedálni v danom stravovacom dni.“ </w:t>
      </w:r>
    </w:p>
    <w:p w:rsidR="00E35A6A" w:rsidRDefault="00E35A6A" w:rsidP="00E35A6A">
      <w:pPr>
        <w:spacing w:after="260"/>
        <w:ind w:left="437"/>
      </w:pPr>
      <w:r>
        <w:rPr>
          <w:rFonts w:ascii="Times New Roman" w:eastAsia="Times New Roman" w:hAnsi="Times New Roman" w:cs="Times New Roman"/>
          <w:b/>
        </w:rPr>
        <w:t xml:space="preserve">V § 5 odsek 6 znie: </w:t>
      </w:r>
    </w:p>
    <w:p w:rsidR="00E35A6A" w:rsidRDefault="00E35A6A" w:rsidP="00E35A6A">
      <w:pPr>
        <w:spacing w:after="114"/>
        <w:ind w:left="437"/>
      </w:pPr>
      <w:r>
        <w:t xml:space="preserve"> „(6) Zákonný zástupca dieťaťa alebo žiaka uhrádza:  </w:t>
      </w:r>
    </w:p>
    <w:p w:rsidR="00E35A6A" w:rsidRDefault="00E35A6A" w:rsidP="00E35A6A">
      <w:pPr>
        <w:numPr>
          <w:ilvl w:val="0"/>
          <w:numId w:val="2"/>
        </w:numPr>
        <w:spacing w:after="273" w:line="249" w:lineRule="auto"/>
        <w:ind w:hanging="281"/>
        <w:jc w:val="both"/>
      </w:pPr>
      <w:r>
        <w:t>príspevok na režijné náklady vo výške 0,40 €/deň/dieťa/žiak za odobratú stravu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t>a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t xml:space="preserve">za neodobratú stravu v danom stravovacom dni, ak neodhlásil dieťa alebo žiaka najneskôr do 7:30 h v danom stravovacom dni z poskytovania stravy v školskej jedálni v danom stravovacom dni, </w:t>
      </w:r>
    </w:p>
    <w:p w:rsidR="00E35A6A" w:rsidRDefault="00E35A6A" w:rsidP="00E35A6A">
      <w:pPr>
        <w:numPr>
          <w:ilvl w:val="0"/>
          <w:numId w:val="2"/>
        </w:numPr>
        <w:spacing w:after="273" w:line="249" w:lineRule="auto"/>
        <w:ind w:hanging="281"/>
        <w:jc w:val="both"/>
      </w:pPr>
      <w:r>
        <w:t xml:space="preserve">príspevok na režijné náklady vo výške 0,40 €/deň/dieťa/žiak za podanie stravy prostredníctvom školskej jedálne, ak je táto strava zabezpečená zákonným zástupcom dieťaťa alebo žiaka donáškou.“ </w:t>
      </w:r>
    </w:p>
    <w:p w:rsidR="00E35A6A" w:rsidRDefault="00E35A6A" w:rsidP="00E35A6A">
      <w:pPr>
        <w:spacing w:after="252"/>
        <w:ind w:right="5"/>
        <w:jc w:val="center"/>
      </w:pPr>
      <w:r>
        <w:rPr>
          <w:rFonts w:ascii="Times New Roman" w:eastAsia="Times New Roman" w:hAnsi="Times New Roman" w:cs="Times New Roman"/>
          <w:b/>
        </w:rPr>
        <w:t xml:space="preserve">Čl. II </w:t>
      </w:r>
    </w:p>
    <w:p w:rsidR="00E35A6A" w:rsidRDefault="00E35A6A" w:rsidP="00E35A6A">
      <w:pPr>
        <w:spacing w:after="106"/>
        <w:ind w:left="-5"/>
      </w:pPr>
      <w:r>
        <w:t xml:space="preserve">Toto všeobecne záväzné nariadenie nadobúda účinnosť  22.10.2019. </w:t>
      </w:r>
    </w:p>
    <w:p w:rsidR="00E35A6A" w:rsidRDefault="00E35A6A" w:rsidP="00E35A6A">
      <w:pPr>
        <w:spacing w:after="96"/>
      </w:pPr>
      <w:r>
        <w:t xml:space="preserve"> </w:t>
      </w:r>
    </w:p>
    <w:p w:rsidR="009E1AE6" w:rsidRDefault="009E1AE6" w:rsidP="009E1A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k-SK"/>
        </w:rPr>
      </w:pPr>
    </w:p>
    <w:p w:rsidR="009E1AE6" w:rsidRDefault="009E1AE6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E35A6A" w:rsidRPr="009E1AE6" w:rsidRDefault="00E35A6A" w:rsidP="009E1A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</w:pP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lastRenderedPageBreak/>
        <w:t xml:space="preserve">„V súvislosti s prijatou zmenou </w:t>
      </w:r>
      <w:r w:rsidRPr="00E35A6A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sk-SK"/>
        </w:rPr>
        <w:t xml:space="preserve">VZN č. 15/2019 </w:t>
      </w: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>zo dňa 30. 9. 2019 o určení výšky príspevku a spôsobe jeho platby na čiastočnú úhradu nákladov v školách a školských zariadeniach sa mení čas dokedy je potrebné dieťa/ žiaka odhlásiť zo stravovania nasledovne: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   </w:t>
      </w:r>
      <w:r w:rsidRPr="00E35A6A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  <w:t> odhlásiť sa zo stravovania je potrebné najneskôr do 7,30 hod. v danom stravovacom dni,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    v zmysle zákona 544/2010 Z. z. o dotáciách v pôsobnosti MPSVaR SR dieťa, ktoré má rok pred plnením povinnej školskej dochádzky,  má nárok na stravu za poplatok znížený o sumu 1,20 € iba v prípade ak splnil dve podmienky -  zúčastnil sa  </w:t>
      </w:r>
      <w:proofErr w:type="spellStart"/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výchovno</w:t>
      </w:r>
      <w:proofErr w:type="spellEnd"/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- vzdelávacieho procesu v škole a odobral obed,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   </w:t>
      </w:r>
      <w:r w:rsidRPr="00E35A6A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  <w:t xml:space="preserve">zákonný zástupca je povinný </w:t>
      </w: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v prípade neúčasti svojho  dieťaťa na výchovno-vzdelávacom procese dieťa/žiaka zo stravy</w:t>
      </w:r>
      <w:r w:rsidRPr="00E35A6A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  <w:t xml:space="preserve"> včas odhlásiť, alebo uhradiť plnú sumu príspevku na stravovanie </w:t>
      </w: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(poplatok za potraviny aj režijné náklady) ,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sk-SK"/>
        </w:rPr>
        <w:t>-    v prípade,  že stravník nebude zo stravy odhlásený niekoľko dní, zákonný zástupca uhrádza stravu za všetky dni neprítomnosti dieťaťa v škole,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    </w:t>
      </w: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u w:val="single"/>
          <w:lang w:eastAsia="sk-SK"/>
        </w:rPr>
        <w:t>vypúšťa sa podmienka, že v prvý deň choroby dieťaťa si môže zákonný zástupca obed odobrať do obedára,</w:t>
      </w: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 xml:space="preserve">  nakoľko pri zmene času odhlasovania je táto možnosť bezpredmetná</w:t>
      </w:r>
    </w:p>
    <w:p w:rsidR="009E1AE6" w:rsidRPr="00E35A6A" w:rsidRDefault="009E1AE6" w:rsidP="009E1A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Times New Roman"/>
          <w:color w:val="000000" w:themeColor="text1"/>
          <w:sz w:val="24"/>
          <w:szCs w:val="24"/>
          <w:lang w:eastAsia="sk-SK"/>
        </w:rPr>
        <w:t>-    za neodobratú, alebo včas neodhlásenú stravu sa finančná ani vecná náhrada neposkytuje</w:t>
      </w:r>
    </w:p>
    <w:p w:rsidR="009E1AE6" w:rsidRDefault="009E1AE6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> </w:t>
      </w:r>
    </w:p>
    <w:p w:rsidR="00E35A6A" w:rsidRDefault="00E35A6A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</w:p>
    <w:p w:rsidR="00E35A6A" w:rsidRDefault="00E35A6A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</w:p>
    <w:p w:rsidR="00E35A6A" w:rsidRPr="00E35A6A" w:rsidRDefault="00E35A6A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</w:p>
    <w:p w:rsidR="009E1AE6" w:rsidRPr="00E35A6A" w:rsidRDefault="009E1AE6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 </w:t>
      </w:r>
      <w:proofErr w:type="spellStart"/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>Mgr.Zuzana</w:t>
      </w:r>
      <w:proofErr w:type="spellEnd"/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>Michaleková</w:t>
      </w:r>
      <w:proofErr w:type="spellEnd"/>
    </w:p>
    <w:p w:rsidR="009E1AE6" w:rsidRPr="00E35A6A" w:rsidRDefault="009E1AE6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</w:pP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 xml:space="preserve">                                                                        </w:t>
      </w: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 xml:space="preserve">       </w:t>
      </w:r>
      <w:r w:rsidRPr="00E35A6A">
        <w:rPr>
          <w:rFonts w:ascii="Calibri" w:eastAsia="Times New Roman" w:hAnsi="Calibri" w:cs="Arial"/>
          <w:color w:val="000000" w:themeColor="text1"/>
          <w:sz w:val="24"/>
          <w:szCs w:val="24"/>
          <w:lang w:eastAsia="sk-SK"/>
        </w:rPr>
        <w:t xml:space="preserve"> Riaditeľka MŠ</w:t>
      </w:r>
    </w:p>
    <w:p w:rsidR="009E1AE6" w:rsidRPr="00E35A6A" w:rsidRDefault="009E1AE6" w:rsidP="009E1AE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222222"/>
          <w:sz w:val="24"/>
          <w:szCs w:val="24"/>
          <w:lang w:eastAsia="sk-SK"/>
        </w:rPr>
      </w:pPr>
    </w:p>
    <w:p w:rsidR="009E1AE6" w:rsidRPr="00E35A6A" w:rsidRDefault="009E1AE6" w:rsidP="009E1AE6">
      <w:pPr>
        <w:rPr>
          <w:rFonts w:ascii="Calibri" w:hAnsi="Calibri"/>
          <w:sz w:val="24"/>
          <w:szCs w:val="24"/>
        </w:rPr>
      </w:pPr>
    </w:p>
    <w:p w:rsidR="00001FC8" w:rsidRPr="00E35A6A" w:rsidRDefault="00001FC8">
      <w:pPr>
        <w:rPr>
          <w:rFonts w:ascii="Calibri" w:hAnsi="Calibri"/>
          <w:sz w:val="24"/>
          <w:szCs w:val="24"/>
        </w:rPr>
      </w:pPr>
    </w:p>
    <w:sectPr w:rsidR="00001FC8" w:rsidRPr="00E3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3CB0"/>
    <w:multiLevelType w:val="hybridMultilevel"/>
    <w:tmpl w:val="C8B2F68A"/>
    <w:lvl w:ilvl="0" w:tplc="8D9C3468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C32F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056F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4EC0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CF0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AE5F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44FB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8C0A3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74F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CA4DEE"/>
    <w:multiLevelType w:val="hybridMultilevel"/>
    <w:tmpl w:val="CEF29420"/>
    <w:lvl w:ilvl="0" w:tplc="3C282E66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E08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A688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A58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E19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E33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E7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CE7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0E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E6"/>
    <w:rsid w:val="00001FC8"/>
    <w:rsid w:val="009E1AE6"/>
    <w:rsid w:val="00E3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64E1"/>
  <w15:chartTrackingRefBased/>
  <w15:docId w15:val="{F4CE1D1A-533E-4C01-9CE3-32E17179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A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2019-11-04T15:37:00Z</cp:lastPrinted>
  <dcterms:created xsi:type="dcterms:W3CDTF">2019-11-04T15:03:00Z</dcterms:created>
  <dcterms:modified xsi:type="dcterms:W3CDTF">2019-11-04T15:37:00Z</dcterms:modified>
</cp:coreProperties>
</file>